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5"/>
        <w:widowControl/>
        <w:snapToGrid w:val="0"/>
        <w:spacing w:before="120" w:after="0" w:line="480" w:lineRule="auto"/>
        <w:jc w:val="center"/>
        <w:rPr>
          <w:rStyle w:val="7"/>
          <w:rFonts w:ascii="宋体" w:hAnsi="宋体" w:eastAsia="宋体" w:cs="宋体"/>
          <w:kern w:val="44"/>
          <w:sz w:val="44"/>
          <w:szCs w:val="44"/>
          <w:highlight w:val="none"/>
        </w:rPr>
      </w:pPr>
      <w:r>
        <w:rPr>
          <w:rStyle w:val="7"/>
          <w:rFonts w:ascii="宋体" w:hAnsi="宋体" w:eastAsia="宋体" w:cs="宋体"/>
          <w:kern w:val="44"/>
          <w:sz w:val="36"/>
          <w:szCs w:val="44"/>
          <w:highlight w:val="none"/>
        </w:rPr>
        <w:t xml:space="preserve"> 招标公告</w:t>
      </w:r>
    </w:p>
    <w:p w14:paraId="717E0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一、</w:t>
      </w:r>
      <w:r>
        <w:rPr>
          <w:rFonts w:hint="eastAsia" w:cs="宋体"/>
          <w:i w:val="0"/>
          <w:iCs w:val="0"/>
          <w:caps w:val="0"/>
          <w:color w:val="000000"/>
          <w:spacing w:val="0"/>
          <w:kern w:val="0"/>
          <w:sz w:val="24"/>
          <w:szCs w:val="24"/>
          <w:shd w:val="clear" w:fill="FFFFFF"/>
          <w:lang w:val="en-US" w:eastAsia="zh-CN" w:bidi="ar"/>
        </w:rPr>
        <w:t>盐城市大数据集团有限公司</w:t>
      </w:r>
      <w:r>
        <w:rPr>
          <w:rFonts w:hint="eastAsia" w:ascii="宋体" w:hAnsi="宋体" w:eastAsia="宋体" w:cs="宋体"/>
          <w:i w:val="0"/>
          <w:iCs w:val="0"/>
          <w:caps w:val="0"/>
          <w:color w:val="000000"/>
          <w:spacing w:val="0"/>
          <w:kern w:val="0"/>
          <w:sz w:val="24"/>
          <w:szCs w:val="24"/>
          <w:shd w:val="clear" w:fill="FFFFFF"/>
          <w:lang w:val="en-US" w:eastAsia="zh-CN" w:bidi="ar"/>
        </w:rPr>
        <w:t>的</w:t>
      </w:r>
      <w:r>
        <w:rPr>
          <w:rFonts w:hint="eastAsia" w:cs="宋体"/>
          <w:i w:val="0"/>
          <w:iCs w:val="0"/>
          <w:caps w:val="0"/>
          <w:color w:val="000000"/>
          <w:spacing w:val="0"/>
          <w:kern w:val="0"/>
          <w:sz w:val="24"/>
          <w:szCs w:val="24"/>
          <w:shd w:val="clear" w:fill="FFFFFF"/>
          <w:lang w:val="en-US" w:eastAsia="zh-CN" w:bidi="ar"/>
        </w:rPr>
        <w:t>南京信息职业技术学院信创基础开发实训室计算机软件采购项目</w:t>
      </w:r>
      <w:r>
        <w:rPr>
          <w:rFonts w:hint="eastAsia" w:ascii="宋体" w:hAnsi="宋体" w:eastAsia="宋体" w:cs="宋体"/>
          <w:i w:val="0"/>
          <w:iCs w:val="0"/>
          <w:caps w:val="0"/>
          <w:color w:val="000000"/>
          <w:spacing w:val="0"/>
          <w:kern w:val="0"/>
          <w:sz w:val="24"/>
          <w:szCs w:val="24"/>
          <w:shd w:val="clear" w:fill="FFFFFF"/>
          <w:lang w:val="en-US" w:eastAsia="zh-CN" w:bidi="ar"/>
        </w:rPr>
        <w:t>已经批准招标，建设资金已筹措落实。现邀请合格的潜在投标人参加</w:t>
      </w:r>
      <w:r>
        <w:rPr>
          <w:rFonts w:hint="eastAsia" w:cs="宋体"/>
          <w:i w:val="0"/>
          <w:iCs w:val="0"/>
          <w:caps w:val="0"/>
          <w:color w:val="000000"/>
          <w:spacing w:val="0"/>
          <w:kern w:val="0"/>
          <w:sz w:val="24"/>
          <w:szCs w:val="24"/>
          <w:shd w:val="clear" w:fill="FFFFFF"/>
          <w:lang w:val="en-US" w:eastAsia="zh-CN" w:bidi="ar"/>
        </w:rPr>
        <w:t>南京信息职业技术学院信创基础开发实训室计算机软件采购项目</w:t>
      </w:r>
      <w:r>
        <w:rPr>
          <w:rFonts w:hint="eastAsia" w:ascii="宋体" w:hAnsi="宋体" w:eastAsia="宋体" w:cs="宋体"/>
          <w:i w:val="0"/>
          <w:iCs w:val="0"/>
          <w:caps w:val="0"/>
          <w:color w:val="000000"/>
          <w:spacing w:val="0"/>
          <w:kern w:val="0"/>
          <w:sz w:val="24"/>
          <w:szCs w:val="24"/>
          <w:shd w:val="clear" w:fill="FFFFFF"/>
          <w:lang w:val="en-US" w:eastAsia="zh-CN" w:bidi="ar"/>
        </w:rPr>
        <w:t>的投标报名。</w:t>
      </w:r>
    </w:p>
    <w:p w14:paraId="4C07D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二、项目概况：</w:t>
      </w:r>
    </w:p>
    <w:p w14:paraId="23CAB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1、项目名称：</w:t>
      </w:r>
      <w:r>
        <w:rPr>
          <w:rFonts w:hint="eastAsia" w:cs="宋体"/>
          <w:i w:val="0"/>
          <w:iCs w:val="0"/>
          <w:caps w:val="0"/>
          <w:color w:val="000000"/>
          <w:spacing w:val="0"/>
          <w:kern w:val="0"/>
          <w:sz w:val="24"/>
          <w:szCs w:val="24"/>
          <w:shd w:val="clear" w:fill="FFFFFF"/>
          <w:lang w:val="en-US" w:eastAsia="zh-CN" w:bidi="ar"/>
        </w:rPr>
        <w:t>南京信息职业技术学院信创基础开发实训室计算机软件采购项目</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27A0B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2、项目地点：</w:t>
      </w:r>
      <w:r>
        <w:rPr>
          <w:rFonts w:hint="eastAsia" w:ascii="宋体" w:hAnsi="宋体" w:cs="宋体"/>
          <w:kern w:val="0"/>
          <w:szCs w:val="21"/>
        </w:rPr>
        <w:t>南京市仙林大学城文澜路99号</w:t>
      </w:r>
    </w:p>
    <w:p w14:paraId="69195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cs="宋体"/>
          <w:i w:val="0"/>
          <w:iCs w:val="0"/>
          <w:caps w:val="0"/>
          <w:color w:val="000000"/>
          <w:spacing w:val="0"/>
          <w:kern w:val="0"/>
          <w:sz w:val="24"/>
          <w:szCs w:val="24"/>
          <w:shd w:val="clear" w:fill="FFFFFF"/>
          <w:lang w:val="en-US" w:eastAsia="zh-CN" w:bidi="ar"/>
        </w:rPr>
        <w:t>3</w:t>
      </w:r>
      <w:r>
        <w:rPr>
          <w:rFonts w:hint="eastAsia" w:ascii="宋体" w:hAnsi="宋体" w:eastAsia="宋体" w:cs="宋体"/>
          <w:i w:val="0"/>
          <w:iCs w:val="0"/>
          <w:caps w:val="0"/>
          <w:color w:val="000000"/>
          <w:spacing w:val="0"/>
          <w:kern w:val="0"/>
          <w:sz w:val="24"/>
          <w:szCs w:val="24"/>
          <w:shd w:val="clear" w:fill="FFFFFF"/>
          <w:lang w:val="en-US" w:eastAsia="zh-CN" w:bidi="ar"/>
        </w:rPr>
        <w:t>、质量标准：全部达到</w:t>
      </w:r>
      <w:r>
        <w:rPr>
          <w:rFonts w:hint="eastAsia" w:cs="宋体"/>
          <w:i w:val="0"/>
          <w:iCs w:val="0"/>
          <w:caps w:val="0"/>
          <w:color w:val="000000"/>
          <w:spacing w:val="0"/>
          <w:kern w:val="0"/>
          <w:sz w:val="24"/>
          <w:szCs w:val="24"/>
          <w:shd w:val="clear" w:fill="FFFFFF"/>
          <w:lang w:val="en-US" w:eastAsia="zh-CN" w:bidi="ar"/>
        </w:rPr>
        <w:t>招标文件</w:t>
      </w:r>
      <w:r>
        <w:rPr>
          <w:rFonts w:hint="eastAsia" w:ascii="宋体" w:hAnsi="宋体" w:eastAsia="宋体" w:cs="宋体"/>
          <w:i w:val="0"/>
          <w:iCs w:val="0"/>
          <w:caps w:val="0"/>
          <w:color w:val="000000"/>
          <w:spacing w:val="0"/>
          <w:kern w:val="0"/>
          <w:sz w:val="24"/>
          <w:szCs w:val="24"/>
          <w:shd w:val="clear" w:fill="FFFFFF"/>
          <w:lang w:val="en-US" w:eastAsia="zh-CN" w:bidi="ar"/>
        </w:rPr>
        <w:t>各项要求，国家或行业有规定的，还要符合相应规定</w:t>
      </w:r>
      <w:r>
        <w:rPr>
          <w:rFonts w:hint="eastAsia" w:cs="宋体"/>
          <w:i w:val="0"/>
          <w:iCs w:val="0"/>
          <w:caps w:val="0"/>
          <w:color w:val="000000"/>
          <w:spacing w:val="0"/>
          <w:kern w:val="0"/>
          <w:sz w:val="24"/>
          <w:szCs w:val="24"/>
          <w:shd w:val="clear" w:fill="FFFFFF"/>
          <w:lang w:val="en-US" w:eastAsia="zh-CN" w:bidi="ar"/>
        </w:rPr>
        <w:t>。</w:t>
      </w:r>
    </w:p>
    <w:p w14:paraId="07FD9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cs="宋体"/>
          <w:i w:val="0"/>
          <w:iCs w:val="0"/>
          <w:caps w:val="0"/>
          <w:color w:val="000000"/>
          <w:spacing w:val="0"/>
          <w:kern w:val="0"/>
          <w:sz w:val="24"/>
          <w:szCs w:val="24"/>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、项目规模：约</w:t>
      </w:r>
      <w:r>
        <w:rPr>
          <w:rFonts w:hint="eastAsia" w:cs="宋体"/>
          <w:i w:val="0"/>
          <w:iCs w:val="0"/>
          <w:caps w:val="0"/>
          <w:color w:val="000000"/>
          <w:spacing w:val="0"/>
          <w:kern w:val="0"/>
          <w:sz w:val="24"/>
          <w:szCs w:val="24"/>
          <w:shd w:val="clear" w:fill="FFFFFF"/>
          <w:lang w:val="en-US" w:eastAsia="zh-CN" w:bidi="ar"/>
        </w:rPr>
        <w:t>75</w:t>
      </w:r>
      <w:r>
        <w:rPr>
          <w:rFonts w:hint="eastAsia" w:ascii="宋体" w:hAnsi="宋体" w:eastAsia="宋体" w:cs="宋体"/>
          <w:i w:val="0"/>
          <w:iCs w:val="0"/>
          <w:caps w:val="0"/>
          <w:color w:val="000000"/>
          <w:spacing w:val="0"/>
          <w:kern w:val="0"/>
          <w:sz w:val="24"/>
          <w:szCs w:val="24"/>
          <w:shd w:val="clear" w:fill="FFFFFF"/>
          <w:lang w:val="en-US" w:eastAsia="zh-CN" w:bidi="ar"/>
        </w:rPr>
        <w:t>万元。</w:t>
      </w:r>
    </w:p>
    <w:p w14:paraId="65BDC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cs="宋体"/>
          <w:i w:val="0"/>
          <w:iCs w:val="0"/>
          <w:caps w:val="0"/>
          <w:color w:val="000000"/>
          <w:spacing w:val="0"/>
          <w:kern w:val="0"/>
          <w:sz w:val="24"/>
          <w:szCs w:val="24"/>
          <w:shd w:val="clear" w:fill="FFFFFF"/>
          <w:lang w:val="en-US" w:eastAsia="zh-CN" w:bidi="ar"/>
        </w:rPr>
        <w:t>5</w:t>
      </w:r>
      <w:r>
        <w:rPr>
          <w:rFonts w:hint="eastAsia" w:ascii="宋体" w:hAnsi="宋体" w:eastAsia="宋体" w:cs="宋体"/>
          <w:i w:val="0"/>
          <w:iCs w:val="0"/>
          <w:caps w:val="0"/>
          <w:color w:val="000000"/>
          <w:spacing w:val="0"/>
          <w:kern w:val="0"/>
          <w:sz w:val="24"/>
          <w:szCs w:val="24"/>
          <w:shd w:val="clear" w:fill="FFFFFF"/>
          <w:lang w:val="en-US" w:eastAsia="zh-CN" w:bidi="ar"/>
        </w:rPr>
        <w:t>、服务期要求：合同签订后</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 xml:space="preserve"> </w:t>
      </w:r>
      <w:r>
        <w:rPr>
          <w:rFonts w:hint="eastAsia" w:cs="宋体"/>
          <w:i w:val="0"/>
          <w:iCs w:val="0"/>
          <w:caps w:val="0"/>
          <w:color w:val="000000"/>
          <w:spacing w:val="0"/>
          <w:kern w:val="0"/>
          <w:sz w:val="24"/>
          <w:szCs w:val="24"/>
          <w:highlight w:val="none"/>
          <w:shd w:val="clear" w:fill="FFFFFF"/>
          <w:lang w:val="en-US" w:eastAsia="zh-CN" w:bidi="ar"/>
        </w:rPr>
        <w:t>15</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 xml:space="preserve"> 个工作日内供</w:t>
      </w:r>
      <w:r>
        <w:rPr>
          <w:rFonts w:hint="eastAsia" w:ascii="宋体" w:hAnsi="宋体" w:eastAsia="宋体" w:cs="宋体"/>
          <w:i w:val="0"/>
          <w:iCs w:val="0"/>
          <w:caps w:val="0"/>
          <w:color w:val="000000"/>
          <w:spacing w:val="0"/>
          <w:kern w:val="0"/>
          <w:sz w:val="24"/>
          <w:szCs w:val="24"/>
          <w:shd w:val="clear" w:fill="FFFFFF"/>
          <w:lang w:val="en-US" w:eastAsia="zh-CN" w:bidi="ar"/>
        </w:rPr>
        <w:t>货、部署及调试完成，质保期3年（从项目验收合格签字之日起计算），具体服从招标人要求。</w:t>
      </w:r>
    </w:p>
    <w:p w14:paraId="4949C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三、招标范围及标段划分</w:t>
      </w:r>
    </w:p>
    <w:p w14:paraId="1DE78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本招标项目为一个标段；主要内容包括（但不限于）：</w:t>
      </w:r>
      <w:r>
        <w:rPr>
          <w:rFonts w:hint="eastAsia" w:cs="宋体"/>
          <w:i w:val="0"/>
          <w:iCs w:val="0"/>
          <w:caps w:val="0"/>
          <w:color w:val="000000"/>
          <w:spacing w:val="0"/>
          <w:kern w:val="0"/>
          <w:sz w:val="24"/>
          <w:szCs w:val="24"/>
          <w:shd w:val="clear" w:fill="FFFFFF"/>
          <w:lang w:val="en-US" w:eastAsia="zh-CN" w:bidi="ar"/>
        </w:rPr>
        <w:t>南京信息职业技术学院信创基础开发实训室计算机软件</w:t>
      </w:r>
      <w:r>
        <w:rPr>
          <w:rFonts w:hint="eastAsia" w:ascii="宋体" w:hAnsi="宋体" w:eastAsia="宋体" w:cs="宋体"/>
          <w:i w:val="0"/>
          <w:iCs w:val="0"/>
          <w:caps w:val="0"/>
          <w:color w:val="000000"/>
          <w:spacing w:val="0"/>
          <w:kern w:val="0"/>
          <w:sz w:val="24"/>
          <w:szCs w:val="24"/>
          <w:shd w:val="clear" w:fill="FFFFFF"/>
          <w:lang w:val="en-US" w:eastAsia="zh-CN" w:bidi="ar"/>
        </w:rPr>
        <w:t>，具体以项目需求及招标人要求为准。</w:t>
      </w:r>
    </w:p>
    <w:p w14:paraId="3F0DB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招标人保留对招标范围适当调整的权利。</w:t>
      </w:r>
    </w:p>
    <w:p w14:paraId="08943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四、投标申请人应当具备的主要资格条件：</w:t>
      </w:r>
    </w:p>
    <w:p w14:paraId="4FD59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1、资质等级及范围：投标人必须是在中国境内注册，具有独立完成本次招标项目全部工作内容能力的独立法人</w:t>
      </w:r>
      <w:r>
        <w:rPr>
          <w:rFonts w:hint="eastAsia" w:cs="宋体"/>
          <w:i w:val="0"/>
          <w:iCs w:val="0"/>
          <w:caps w:val="0"/>
          <w:color w:val="000000"/>
          <w:spacing w:val="0"/>
          <w:kern w:val="0"/>
          <w:sz w:val="24"/>
          <w:szCs w:val="24"/>
          <w:shd w:val="clear" w:fill="FFFFFF"/>
          <w:lang w:val="en-US" w:eastAsia="zh-CN" w:bidi="ar"/>
        </w:rPr>
        <w:t>或其他组织</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63C06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2、项目负责人资质和要求：项目负责人必须为投标人本单位的正式职工。</w:t>
      </w:r>
    </w:p>
    <w:p w14:paraId="67470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3、业绩要求：/</w:t>
      </w:r>
    </w:p>
    <w:p w14:paraId="126B8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4、本次招标不接受联合体投标。</w:t>
      </w:r>
    </w:p>
    <w:p w14:paraId="20C28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5、投标申请人代理人及投标承诺的项目部人员均为本单位的正式职工，投标时提供项目负责人从2024年</w:t>
      </w:r>
      <w:r>
        <w:rPr>
          <w:rFonts w:hint="eastAsia" w:cs="宋体"/>
          <w:i w:val="0"/>
          <w:iCs w:val="0"/>
          <w:caps w:val="0"/>
          <w:color w:val="000000"/>
          <w:spacing w:val="0"/>
          <w:kern w:val="0"/>
          <w:sz w:val="24"/>
          <w:szCs w:val="24"/>
          <w:shd w:val="clear" w:fill="FFFFFF"/>
          <w:lang w:val="en-US" w:eastAsia="zh-CN" w:bidi="ar"/>
        </w:rPr>
        <w:t>7</w:t>
      </w:r>
      <w:r>
        <w:rPr>
          <w:rFonts w:hint="eastAsia" w:ascii="宋体" w:hAnsi="宋体" w:eastAsia="宋体" w:cs="宋体"/>
          <w:i w:val="0"/>
          <w:iCs w:val="0"/>
          <w:caps w:val="0"/>
          <w:color w:val="000000"/>
          <w:spacing w:val="0"/>
          <w:kern w:val="0"/>
          <w:sz w:val="24"/>
          <w:szCs w:val="24"/>
          <w:shd w:val="clear" w:fill="FFFFFF"/>
          <w:lang w:val="en-US" w:eastAsia="zh-CN" w:bidi="ar"/>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7D9D8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6、信誉要求：</w:t>
      </w:r>
    </w:p>
    <w:p w14:paraId="7BF01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6.1投标人没有被国家、江苏省省级有关部门及盐城市级有关部门暂停招投标或市场准入资格且在公示处罚期内。</w:t>
      </w:r>
    </w:p>
    <w:p w14:paraId="25212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6.3投标人不得存在：近3年内有行贿犯罪行为且被记录，或者法定代表人有行贿犯罪记录且自记录之日起未超过5年的情形。</w:t>
      </w:r>
    </w:p>
    <w:p w14:paraId="66D13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五、本项目采用“资格后审”全数入围的办法确定合格投标人。</w:t>
      </w:r>
    </w:p>
    <w:p w14:paraId="4C599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iCs w:val="0"/>
          <w:caps w:val="0"/>
          <w:color w:val="000000"/>
          <w:spacing w:val="0"/>
          <w:kern w:val="0"/>
          <w:sz w:val="24"/>
          <w:szCs w:val="24"/>
          <w:shd w:val="clear" w:fill="FFFFFF"/>
          <w:lang w:val="en-US" w:eastAsia="zh-CN" w:bidi="ar"/>
        </w:rPr>
        <w:t>六、本项目评标办法采用</w:t>
      </w:r>
      <w:r>
        <w:rPr>
          <w:rFonts w:hint="eastAsia" w:ascii="宋体" w:hAnsi="宋体" w:eastAsia="宋体" w:cs="宋体"/>
          <w:b/>
          <w:bCs/>
          <w:i w:val="0"/>
          <w:iCs w:val="0"/>
          <w:caps w:val="0"/>
          <w:color w:val="FF0000"/>
          <w:spacing w:val="0"/>
          <w:kern w:val="0"/>
          <w:sz w:val="24"/>
          <w:szCs w:val="24"/>
          <w:highlight w:val="none"/>
          <w:shd w:val="clear" w:fill="FFFFFF"/>
          <w:lang w:val="en-US" w:eastAsia="zh-CN" w:bidi="ar"/>
        </w:rPr>
        <w:t>“综合评估法”</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73053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七</w:t>
      </w:r>
      <w:r>
        <w:rPr>
          <w:rFonts w:hint="eastAsia" w:ascii="宋体" w:hAnsi="宋体" w:eastAsia="宋体" w:cs="宋体"/>
          <w:i w:val="0"/>
          <w:iCs w:val="0"/>
          <w:caps w:val="0"/>
          <w:color w:val="333333"/>
          <w:spacing w:val="0"/>
          <w:sz w:val="24"/>
          <w:szCs w:val="24"/>
          <w:shd w:val="clear" w:fill="FFFFFF"/>
        </w:rPr>
        <w:t>、招标文件的领取</w:t>
      </w:r>
    </w:p>
    <w:p w14:paraId="72EEB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10</w:t>
      </w:r>
      <w:r>
        <w:rPr>
          <w:rFonts w:hint="eastAsia" w:ascii="宋体" w:hAnsi="宋体" w:eastAsia="宋体" w:cs="宋体"/>
          <w:sz w:val="24"/>
          <w:lang w:val="en-US" w:eastAsia="zh-CN"/>
        </w:rPr>
        <w:t>月</w:t>
      </w:r>
      <w:r>
        <w:rPr>
          <w:rFonts w:hint="eastAsia" w:cs="宋体"/>
          <w:sz w:val="24"/>
          <w:lang w:val="en-US" w:eastAsia="zh-CN"/>
        </w:rPr>
        <w:t>21</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10</w:t>
      </w:r>
      <w:r>
        <w:rPr>
          <w:rFonts w:hint="eastAsia" w:ascii="宋体" w:hAnsi="宋体" w:eastAsia="宋体" w:cs="宋体"/>
          <w:sz w:val="24"/>
          <w:lang w:val="en-US" w:eastAsia="zh-CN"/>
        </w:rPr>
        <w:t>月</w:t>
      </w:r>
      <w:r>
        <w:rPr>
          <w:rFonts w:hint="eastAsia" w:cs="宋体"/>
          <w:sz w:val="24"/>
          <w:lang w:val="en-US" w:eastAsia="zh-CN"/>
        </w:rPr>
        <w:t>25</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bookmarkStart w:id="0" w:name="_GoBack"/>
      <w:bookmarkEnd w:id="0"/>
    </w:p>
    <w:p w14:paraId="078D9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10</w:t>
      </w:r>
      <w:r>
        <w:rPr>
          <w:rFonts w:hint="eastAsia" w:ascii="宋体" w:hAnsi="宋体" w:eastAsia="宋体" w:cs="宋体"/>
          <w:sz w:val="24"/>
          <w:lang w:val="en-US" w:eastAsia="zh-CN"/>
        </w:rPr>
        <w:t>月</w:t>
      </w:r>
      <w:r>
        <w:rPr>
          <w:rFonts w:hint="eastAsia" w:cs="宋体"/>
          <w:sz w:val="24"/>
          <w:lang w:val="en-US" w:eastAsia="zh-CN"/>
        </w:rPr>
        <w:t>28</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6E53D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、投标保证金的缴纳与退还</w:t>
      </w:r>
    </w:p>
    <w:p w14:paraId="212C5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伍仟元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8.3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eastAsia="zh-CN"/>
        </w:rPr>
        <w:t>（开户名：</w:t>
      </w:r>
      <w:r>
        <w:rPr>
          <w:rFonts w:hint="eastAsia" w:ascii="宋体" w:hAnsi="宋体" w:eastAsia="宋体" w:cs="宋体"/>
          <w:i w:val="0"/>
          <w:iCs w:val="0"/>
          <w:caps w:val="0"/>
          <w:color w:val="auto"/>
          <w:spacing w:val="0"/>
          <w:sz w:val="24"/>
          <w:szCs w:val="24"/>
          <w:highlight w:val="none"/>
          <w:shd w:val="clear" w:fill="FFFFFF"/>
          <w:lang w:val="en-US" w:eastAsia="zh-CN"/>
        </w:rPr>
        <w:t xml:space="preserve">  盐城市大数据集团有限公司  </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 xml:space="preserve">  兴业银行盐城分行   </w:t>
      </w:r>
      <w:r>
        <w:rPr>
          <w:rFonts w:hint="eastAsia" w:ascii="宋体" w:hAnsi="宋体" w:eastAsia="宋体" w:cs="宋体"/>
          <w:i w:val="0"/>
          <w:iCs w:val="0"/>
          <w:caps w:val="0"/>
          <w:color w:val="auto"/>
          <w:spacing w:val="0"/>
          <w:sz w:val="24"/>
          <w:szCs w:val="24"/>
          <w:highlight w:val="none"/>
          <w:shd w:val="clear" w:fill="FFFFFF"/>
          <w:lang w:eastAsia="zh-CN"/>
        </w:rPr>
        <w:t>；账号：402010100100050711）</w:t>
      </w:r>
      <w:r>
        <w:rPr>
          <w:rFonts w:hint="eastAsia" w:cs="宋体"/>
          <w:i w:val="0"/>
          <w:iCs w:val="0"/>
          <w:caps w:val="0"/>
          <w:color w:val="auto"/>
          <w:spacing w:val="0"/>
          <w:sz w:val="24"/>
          <w:szCs w:val="24"/>
          <w:highlight w:val="none"/>
          <w:shd w:val="clear" w:fill="FFFFFF"/>
          <w:lang w:eastAsia="zh-CN"/>
        </w:rPr>
        <w:t>。</w:t>
      </w:r>
    </w:p>
    <w:p w14:paraId="6CE29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8.3.1采用银行汇票、本票、保函、电汇、转账、银行保函、保险机构保单缴纳投标保证金的，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8.4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36BD3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九</w:t>
      </w:r>
      <w:r>
        <w:rPr>
          <w:rFonts w:hint="eastAsia" w:ascii="宋体" w:hAnsi="宋体" w:eastAsia="宋体" w:cs="宋体"/>
          <w:i w:val="0"/>
          <w:iCs w:val="0"/>
          <w:caps w:val="0"/>
          <w:color w:val="333333"/>
          <w:spacing w:val="0"/>
          <w:sz w:val="24"/>
          <w:szCs w:val="24"/>
          <w:shd w:val="clear" w:fill="FFFFFF"/>
        </w:rPr>
        <w:t>、本项目严禁挂靠、转包，一经核实挂靠、转包的，将被取消投标、中标资格，并按相关规定进行处罚，直至建议有关部门吊销资质证书。</w:t>
      </w:r>
    </w:p>
    <w:p w14:paraId="71690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十</w:t>
      </w:r>
      <w:r>
        <w:rPr>
          <w:rFonts w:hint="eastAsia" w:ascii="宋体" w:hAnsi="宋体" w:eastAsia="宋体" w:cs="宋体"/>
          <w:i w:val="0"/>
          <w:iCs w:val="0"/>
          <w:caps w:val="0"/>
          <w:color w:val="333333"/>
          <w:spacing w:val="0"/>
          <w:sz w:val="24"/>
          <w:szCs w:val="24"/>
          <w:shd w:val="clear" w:fill="FFFFFF"/>
        </w:rPr>
        <w:t>、联系方式</w:t>
      </w:r>
    </w:p>
    <w:p w14:paraId="3780A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000000"/>
          <w:spacing w:val="0"/>
          <w:kern w:val="0"/>
          <w:sz w:val="24"/>
          <w:szCs w:val="24"/>
          <w:shd w:val="clear" w:fill="FFFFFF"/>
          <w:lang w:val="en-US" w:eastAsia="zh-CN" w:bidi="ar"/>
        </w:rPr>
        <w:t>盐城市大数据集团有限公司</w:t>
      </w:r>
      <w:r>
        <w:rPr>
          <w:rFonts w:hint="eastAsia" w:ascii="宋体" w:hAnsi="宋体" w:eastAsia="宋体" w:cs="宋体"/>
          <w:i w:val="0"/>
          <w:iCs w:val="0"/>
          <w:caps w:val="0"/>
          <w:color w:val="333333"/>
          <w:spacing w:val="0"/>
          <w:sz w:val="24"/>
          <w:szCs w:val="24"/>
          <w:shd w:val="clear" w:fill="FFFFFF"/>
        </w:rPr>
        <w:t> </w:t>
      </w:r>
    </w:p>
    <w:p w14:paraId="0B801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梁主任</w:t>
      </w:r>
    </w:p>
    <w:p w14:paraId="3A6C5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17768203692</w:t>
      </w:r>
      <w:r>
        <w:rPr>
          <w:rFonts w:hint="eastAsia" w:ascii="宋体" w:hAnsi="宋体" w:eastAsia="宋体" w:cs="宋体"/>
          <w:i w:val="0"/>
          <w:iCs w:val="0"/>
          <w:caps w:val="0"/>
          <w:color w:val="333333"/>
          <w:spacing w:val="0"/>
          <w:sz w:val="24"/>
          <w:szCs w:val="24"/>
          <w:shd w:val="clear" w:fill="FFFFFF"/>
        </w:rPr>
        <w:t> </w:t>
      </w:r>
    </w:p>
    <w:p w14:paraId="631B9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EC072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0E134DA"/>
    <w:rsid w:val="02C1433A"/>
    <w:rsid w:val="15A232B1"/>
    <w:rsid w:val="33FB733E"/>
    <w:rsid w:val="3FE221A6"/>
    <w:rsid w:val="42C46EA7"/>
    <w:rsid w:val="5CA30716"/>
    <w:rsid w:val="66226797"/>
    <w:rsid w:val="6E073E62"/>
    <w:rsid w:val="7BAE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
    <w:name w:val="UserStyle_2"/>
    <w:basedOn w:val="6"/>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6">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7">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3303</Words>
  <Characters>3437</Characters>
  <Lines>0</Lines>
  <Paragraphs>0</Paragraphs>
  <TotalTime>2</TotalTime>
  <ScaleCrop>false</ScaleCrop>
  <LinksUpToDate>false</LinksUpToDate>
  <CharactersWithSpaces>3474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2024-10-19T03:42:18Z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2335BBA008994C8FA7802686613136EA</vt:lpwstr>
  </property>
</Properties>
</file>