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lang w:val="en-US" w:eastAsia="zh-CN"/>
        </w:rPr>
        <w:t xml:space="preserve"> </w:t>
      </w:r>
      <w:r>
        <w:rPr>
          <w:rFonts w:hint="eastAsia" w:ascii="宋体" w:hAnsi="宋体" w:eastAsia="宋体" w:cs="宋体"/>
        </w:rPr>
        <w:t>招标公告</w:t>
      </w:r>
      <w:bookmarkStart w:id="0" w:name="_GoBack"/>
      <w:bookmarkEnd w:id="0"/>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投资约33万元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b/>
          <w:sz w:val="24"/>
          <w:szCs w:val="32"/>
          <w:highlight w:val="none"/>
          <w:lang w:val="en-US" w:eastAsia="zh-CN"/>
        </w:rPr>
        <w:t>8</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23C226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1E7194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16</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20</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0C41D8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21</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叁仟元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¥3000.00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highlight w:val="none"/>
          <w:shd w:val="clear" w:fill="FFFFFF"/>
          <w:lang w:eastAsia="zh-CN"/>
        </w:rPr>
        <w:t>（开户名：</w:t>
      </w:r>
      <w:r>
        <w:rPr>
          <w:rFonts w:hint="eastAsia" w:ascii="宋体" w:hAnsi="宋体" w:eastAsia="宋体" w:cs="宋体"/>
          <w:i w:val="0"/>
          <w:iCs w:val="0"/>
          <w:caps w:val="0"/>
          <w:color w:val="333333"/>
          <w:spacing w:val="0"/>
          <w:sz w:val="24"/>
          <w:szCs w:val="24"/>
          <w:highlight w:val="none"/>
          <w:shd w:val="clear" w:fill="FFFFFF"/>
          <w:lang w:val="en-US" w:eastAsia="zh-CN"/>
        </w:rPr>
        <w:t xml:space="preserve">盐城大数据资产经营管理有限公司 </w:t>
      </w:r>
      <w:r>
        <w:rPr>
          <w:rFonts w:hint="eastAsia" w:ascii="宋体" w:hAnsi="宋体" w:eastAsia="宋体" w:cs="宋体"/>
          <w:i w:val="0"/>
          <w:iCs w:val="0"/>
          <w:caps w:val="0"/>
          <w:color w:val="333333"/>
          <w:spacing w:val="0"/>
          <w:sz w:val="24"/>
          <w:szCs w:val="24"/>
          <w:highlight w:val="none"/>
          <w:shd w:val="clear" w:fill="FFFFFF"/>
          <w:lang w:eastAsia="zh-CN"/>
        </w:rPr>
        <w:t>；开户行：</w:t>
      </w:r>
      <w:r>
        <w:rPr>
          <w:rFonts w:hint="eastAsia" w:ascii="宋体" w:hAnsi="宋体" w:eastAsia="宋体" w:cs="宋体"/>
          <w:i w:val="0"/>
          <w:iCs w:val="0"/>
          <w:caps w:val="0"/>
          <w:color w:val="333333"/>
          <w:spacing w:val="0"/>
          <w:sz w:val="24"/>
          <w:szCs w:val="24"/>
          <w:highlight w:val="none"/>
          <w:shd w:val="clear" w:fill="FFFFFF"/>
          <w:lang w:val="en-US" w:eastAsia="zh-CN"/>
        </w:rPr>
        <w:t>兴业银行盐城分行</w:t>
      </w:r>
      <w:r>
        <w:rPr>
          <w:rFonts w:hint="eastAsia" w:ascii="宋体" w:hAnsi="宋体" w:eastAsia="宋体" w:cs="宋体"/>
          <w:i w:val="0"/>
          <w:iCs w:val="0"/>
          <w:caps w:val="0"/>
          <w:color w:val="333333"/>
          <w:spacing w:val="0"/>
          <w:sz w:val="24"/>
          <w:szCs w:val="24"/>
          <w:highlight w:val="none"/>
          <w:shd w:val="clear" w:fill="FFFFFF"/>
          <w:lang w:eastAsia="zh-CN"/>
        </w:rPr>
        <w:t>；账号：402010100100121559</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w:t>
      </w:r>
      <w:r>
        <w:rPr>
          <w:rFonts w:hint="eastAsia" w:cs="宋体"/>
          <w:i w:val="0"/>
          <w:iCs w:val="0"/>
          <w:caps w:val="0"/>
          <w:color w:val="333333"/>
          <w:spacing w:val="0"/>
          <w:sz w:val="24"/>
          <w:szCs w:val="24"/>
          <w:shd w:val="clear" w:fill="FFFFFF"/>
          <w:lang w:eastAsia="zh-CN"/>
        </w:rPr>
        <w:t>经评审的最低投标价法</w:t>
      </w:r>
      <w:r>
        <w:rPr>
          <w:rFonts w:hint="eastAsia" w:ascii="宋体" w:hAnsi="宋体" w:eastAsia="宋体" w:cs="宋体"/>
          <w:i w:val="0"/>
          <w:iCs w:val="0"/>
          <w:caps w:val="0"/>
          <w:color w:val="333333"/>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 </w:t>
      </w:r>
    </w:p>
    <w:p w14:paraId="0B801A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167BC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18068876608</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43F36D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040E049C"/>
    <w:rsid w:val="15A232B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2024-11-16T02:27:32Z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2335BBA008994C8FA7802686613136EA</vt:lpwstr>
  </property>
</Properties>
</file>