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菁英公寓南侧球场、游路等设计服务项目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菁英公寓南侧球场、游路等设计服务项目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人：盐城市大数据集团有限公司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大数据产业园创新大厦南楼12楼开标室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法：综合评估法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上海唯美景观设计工程有限公司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中标价：140250.00元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项目负责人：郑英杰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设计周期：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响应招标文件要求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15161982073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33FB733E"/>
    <w:rsid w:val="3FE221A6"/>
    <w:rsid w:val="42C46EA7"/>
    <w:rsid w:val="544C3984"/>
    <w:rsid w:val="5CA30716"/>
    <w:rsid w:val="638C091A"/>
    <w:rsid w:val="66226797"/>
    <w:rsid w:val="6E0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2024-04-07T04:58:03Z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2335BBA008994C8FA7802686613136EA</vt:lpwstr>
  </property>
</Properties>
</file>