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20" w:after="20" w:line="360" w:lineRule="auto"/>
        <w:jc w:val="center"/>
        <w:textAlignment w:val="auto"/>
        <w:rPr>
          <w:rFonts w:hint="eastAsia" w:ascii="宋体" w:hAnsi="宋体" w:eastAsia="宋体" w:cs="宋体"/>
          <w:sz w:val="44"/>
        </w:rPr>
      </w:pPr>
      <w:r>
        <w:rPr>
          <w:rFonts w:hint="eastAsia" w:ascii="宋体" w:hAnsi="宋体" w:eastAsia="宋体" w:cs="宋体"/>
        </w:rPr>
        <w:t>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一</w:t>
      </w:r>
      <w:r>
        <w:rPr>
          <w:rFonts w:hint="eastAsia" w:ascii="宋体" w:hAnsi="宋体" w:eastAsia="宋体" w:cs="宋体"/>
          <w:i w:val="0"/>
          <w:iCs w:val="0"/>
          <w:caps w:val="0"/>
          <w:color w:val="333333"/>
          <w:spacing w:val="0"/>
          <w:sz w:val="24"/>
          <w:szCs w:val="24"/>
          <w:shd w:val="clear" w:fill="FFFFFF"/>
        </w:rPr>
        <w:t>、招标条件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cs="宋体"/>
          <w:i w:val="0"/>
          <w:iCs w:val="0"/>
          <w:caps w:val="0"/>
          <w:color w:val="333333"/>
          <w:spacing w:val="0"/>
          <w:sz w:val="24"/>
          <w:szCs w:val="24"/>
          <w:shd w:val="clear" w:fill="FFFFFF"/>
          <w:lang w:eastAsia="zh-CN"/>
        </w:rPr>
        <w:t>集团年度景观绿化设计服务</w:t>
      </w:r>
      <w:r>
        <w:rPr>
          <w:rFonts w:hint="eastAsia" w:ascii="宋体" w:hAnsi="宋体" w:eastAsia="宋体" w:cs="宋体"/>
          <w:i w:val="0"/>
          <w:iCs w:val="0"/>
          <w:caps w:val="0"/>
          <w:color w:val="333333"/>
          <w:spacing w:val="0"/>
          <w:sz w:val="24"/>
          <w:szCs w:val="24"/>
          <w:shd w:val="clear" w:fill="FFFFFF"/>
          <w:lang w:eastAsia="zh-CN"/>
        </w:rPr>
        <w:t>项目</w:t>
      </w:r>
      <w:r>
        <w:rPr>
          <w:rFonts w:hint="eastAsia" w:ascii="宋体" w:hAnsi="宋体" w:eastAsia="宋体" w:cs="宋体"/>
          <w:i w:val="0"/>
          <w:iCs w:val="0"/>
          <w:caps w:val="0"/>
          <w:color w:val="333333"/>
          <w:spacing w:val="0"/>
          <w:sz w:val="24"/>
          <w:szCs w:val="24"/>
          <w:shd w:val="clear" w:fill="FFFFFF"/>
        </w:rPr>
        <w:t>已经批准实施，</w:t>
      </w:r>
      <w:r>
        <w:rPr>
          <w:rFonts w:hint="eastAsia" w:cs="宋体"/>
          <w:i w:val="0"/>
          <w:iCs w:val="0"/>
          <w:caps w:val="0"/>
          <w:color w:val="333333"/>
          <w:spacing w:val="0"/>
          <w:sz w:val="24"/>
          <w:szCs w:val="24"/>
          <w:shd w:val="clear" w:fill="FFFFFF"/>
          <w:lang w:val="en-US" w:eastAsia="zh-CN"/>
        </w:rPr>
        <w:t>项目</w:t>
      </w:r>
      <w:r>
        <w:rPr>
          <w:rFonts w:hint="eastAsia" w:ascii="宋体" w:hAnsi="宋体" w:eastAsia="宋体" w:cs="宋体"/>
          <w:i w:val="0"/>
          <w:iCs w:val="0"/>
          <w:caps w:val="0"/>
          <w:color w:val="333333"/>
          <w:spacing w:val="0"/>
          <w:sz w:val="24"/>
          <w:szCs w:val="24"/>
          <w:shd w:val="clear" w:fill="FFFFFF"/>
        </w:rPr>
        <w:t>所需资金来源自筹并已落实。已具备招标条件，现对该项目进行公开招标。本次招标对投标人的资格审查，采用资格后审方法选择合格的投标申请人参加投标。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二、项目概况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1、项目名称：</w:t>
      </w:r>
      <w:r>
        <w:rPr>
          <w:rFonts w:hint="eastAsia" w:cs="宋体"/>
          <w:i w:val="0"/>
          <w:iCs w:val="0"/>
          <w:caps w:val="0"/>
          <w:color w:val="333333"/>
          <w:spacing w:val="0"/>
          <w:sz w:val="24"/>
          <w:szCs w:val="24"/>
          <w:shd w:val="clear" w:fill="FFFFFF"/>
          <w:lang w:eastAsia="zh-CN"/>
        </w:rPr>
        <w:t>集团年度景观绿化设计服务</w:t>
      </w:r>
      <w:r>
        <w:rPr>
          <w:rFonts w:hint="eastAsia" w:ascii="宋体" w:hAnsi="宋体" w:eastAsia="宋体" w:cs="宋体"/>
          <w:i w:val="0"/>
          <w:iCs w:val="0"/>
          <w:caps w:val="0"/>
          <w:color w:val="333333"/>
          <w:spacing w:val="0"/>
          <w:sz w:val="24"/>
          <w:szCs w:val="24"/>
          <w:shd w:val="clear" w:fill="FFFFFF"/>
          <w:lang w:eastAsia="zh-CN"/>
        </w:rPr>
        <w:t>项目</w:t>
      </w:r>
      <w:r>
        <w:rPr>
          <w:rFonts w:hint="eastAsia" w:ascii="宋体" w:hAnsi="宋体" w:eastAsia="宋体" w:cs="宋体"/>
          <w:i w:val="0"/>
          <w:iCs w:val="0"/>
          <w:caps w:val="0"/>
          <w:color w:val="333333"/>
          <w:spacing w:val="0"/>
          <w:sz w:val="24"/>
          <w:szCs w:val="24"/>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2、建设单位：盐城市大数据集团有限公司。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333333"/>
          <w:spacing w:val="0"/>
          <w:sz w:val="24"/>
          <w:szCs w:val="24"/>
          <w:lang w:val="en-US"/>
        </w:rPr>
      </w:pPr>
      <w:r>
        <w:rPr>
          <w:rFonts w:hint="eastAsia" w:ascii="宋体" w:hAnsi="宋体" w:eastAsia="宋体" w:cs="宋体"/>
          <w:i w:val="0"/>
          <w:iCs w:val="0"/>
          <w:caps w:val="0"/>
          <w:color w:val="333333"/>
          <w:spacing w:val="0"/>
          <w:sz w:val="24"/>
          <w:szCs w:val="24"/>
          <w:shd w:val="clear" w:fill="FFFFFF"/>
        </w:rPr>
        <w:t>3、</w:t>
      </w:r>
      <w:r>
        <w:rPr>
          <w:rFonts w:hint="eastAsia" w:cs="宋体"/>
          <w:i w:val="0"/>
          <w:iCs w:val="0"/>
          <w:caps w:val="0"/>
          <w:color w:val="333333"/>
          <w:spacing w:val="0"/>
          <w:sz w:val="24"/>
          <w:szCs w:val="24"/>
          <w:shd w:val="clear" w:fill="FFFFFF"/>
          <w:lang w:val="en-US" w:eastAsia="zh-CN"/>
        </w:rPr>
        <w:t>项目规模</w:t>
      </w:r>
      <w:r>
        <w:rPr>
          <w:rFonts w:hint="eastAsia" w:ascii="宋体" w:hAnsi="宋体" w:eastAsia="宋体" w:cs="宋体"/>
          <w:i w:val="0"/>
          <w:iCs w:val="0"/>
          <w:caps w:val="0"/>
          <w:color w:val="333333"/>
          <w:spacing w:val="0"/>
          <w:sz w:val="24"/>
          <w:szCs w:val="24"/>
          <w:shd w:val="clear" w:fill="FFFFFF"/>
        </w:rPr>
        <w:t>：</w:t>
      </w:r>
      <w:r>
        <w:rPr>
          <w:rFonts w:hint="eastAsia" w:cs="宋体"/>
          <w:i w:val="0"/>
          <w:iCs w:val="0"/>
          <w:caps w:val="0"/>
          <w:color w:val="333333"/>
          <w:spacing w:val="0"/>
          <w:sz w:val="24"/>
          <w:szCs w:val="24"/>
          <w:shd w:val="clear" w:fill="FFFFFF"/>
          <w:lang w:eastAsia="zh-CN"/>
        </w:rPr>
        <w:t>集团年度景观绿化设计，</w:t>
      </w:r>
      <w:r>
        <w:rPr>
          <w:rFonts w:hint="eastAsia" w:cs="宋体"/>
          <w:i w:val="0"/>
          <w:iCs w:val="0"/>
          <w:caps w:val="0"/>
          <w:color w:val="333333"/>
          <w:spacing w:val="0"/>
          <w:sz w:val="24"/>
          <w:szCs w:val="24"/>
          <w:shd w:val="clear" w:fill="FFFFFF"/>
          <w:lang w:val="en-US" w:eastAsia="zh-CN"/>
        </w:rPr>
        <w:t>设计费约47万元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shd w:val="clear" w:fill="FFFFFF"/>
          <w:lang w:val="en-US" w:eastAsia="zh-CN"/>
        </w:rPr>
        <w:t>4</w:t>
      </w:r>
      <w:r>
        <w:rPr>
          <w:rFonts w:hint="eastAsia" w:ascii="宋体" w:hAnsi="宋体" w:eastAsia="宋体" w:cs="宋体"/>
          <w:i w:val="0"/>
          <w:iCs w:val="0"/>
          <w:caps w:val="0"/>
          <w:color w:val="333333"/>
          <w:spacing w:val="0"/>
          <w:sz w:val="24"/>
          <w:szCs w:val="24"/>
          <w:shd w:val="clear" w:fill="FFFFFF"/>
        </w:rPr>
        <w:t>、质量要求：合格，</w:t>
      </w:r>
      <w:r>
        <w:rPr>
          <w:rFonts w:hint="eastAsia" w:cs="宋体"/>
          <w:i w:val="0"/>
          <w:iCs w:val="0"/>
          <w:caps w:val="0"/>
          <w:color w:val="333333"/>
          <w:spacing w:val="0"/>
          <w:sz w:val="24"/>
          <w:szCs w:val="24"/>
          <w:shd w:val="clear" w:fill="FFFFFF"/>
          <w:lang w:val="en-US" w:eastAsia="zh-CN"/>
        </w:rPr>
        <w:t>符合招标人及本项目任</w:t>
      </w:r>
      <w:r>
        <w:rPr>
          <w:rFonts w:hint="eastAsia" w:cs="宋体"/>
          <w:i w:val="0"/>
          <w:iCs w:val="0"/>
          <w:caps w:val="0"/>
          <w:color w:val="333333"/>
          <w:spacing w:val="0"/>
          <w:sz w:val="24"/>
          <w:szCs w:val="24"/>
          <w:highlight w:val="none"/>
          <w:shd w:val="clear" w:fill="FFFFFF"/>
          <w:lang w:val="en-US" w:eastAsia="zh-CN"/>
        </w:rPr>
        <w:t>务书要求</w:t>
      </w:r>
      <w:r>
        <w:rPr>
          <w:rFonts w:hint="eastAsia" w:ascii="宋体" w:hAnsi="宋体" w:eastAsia="宋体" w:cs="宋体"/>
          <w:i w:val="0"/>
          <w:iCs w:val="0"/>
          <w:caps w:val="0"/>
          <w:color w:val="333333"/>
          <w:spacing w:val="0"/>
          <w:sz w:val="24"/>
          <w:szCs w:val="24"/>
          <w:highlight w:val="none"/>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highlight w:val="none"/>
          <w:shd w:val="clear" w:fill="FFFFFF"/>
          <w:lang w:val="en-US" w:eastAsia="zh-CN"/>
        </w:rPr>
        <w:t>5</w:t>
      </w:r>
      <w:r>
        <w:rPr>
          <w:rFonts w:hint="eastAsia" w:ascii="宋体" w:hAnsi="宋体" w:eastAsia="宋体" w:cs="宋体"/>
          <w:i w:val="0"/>
          <w:iCs w:val="0"/>
          <w:caps w:val="0"/>
          <w:color w:val="333333"/>
          <w:spacing w:val="0"/>
          <w:sz w:val="24"/>
          <w:szCs w:val="24"/>
          <w:highlight w:val="none"/>
          <w:shd w:val="clear" w:fill="FFFFFF"/>
        </w:rPr>
        <w:t>、</w:t>
      </w:r>
      <w:r>
        <w:rPr>
          <w:rFonts w:hint="eastAsia" w:cs="宋体"/>
          <w:i w:val="0"/>
          <w:iCs w:val="0"/>
          <w:caps w:val="0"/>
          <w:color w:val="333333"/>
          <w:spacing w:val="0"/>
          <w:sz w:val="24"/>
          <w:szCs w:val="24"/>
          <w:highlight w:val="none"/>
          <w:shd w:val="clear" w:fill="FFFFFF"/>
          <w:lang w:val="en-US" w:eastAsia="zh-CN"/>
        </w:rPr>
        <w:t>设计</w:t>
      </w:r>
      <w:r>
        <w:rPr>
          <w:rFonts w:hint="eastAsia" w:ascii="宋体" w:hAnsi="宋体" w:eastAsia="宋体" w:cs="宋体"/>
          <w:i w:val="0"/>
          <w:iCs w:val="0"/>
          <w:caps w:val="0"/>
          <w:color w:val="333333"/>
          <w:spacing w:val="0"/>
          <w:sz w:val="24"/>
          <w:szCs w:val="24"/>
          <w:highlight w:val="none"/>
          <w:shd w:val="clear" w:fill="FFFFFF"/>
        </w:rPr>
        <w:t>服务周期：</w:t>
      </w:r>
      <w:r>
        <w:rPr>
          <w:rFonts w:hint="eastAsia" w:cs="宋体"/>
          <w:color w:val="333333"/>
          <w:highlight w:val="none"/>
          <w:shd w:val="clear" w:color="auto" w:fill="FFFFFF"/>
        </w:rPr>
        <w:t>设计单位在接到招标人通知后按</w:t>
      </w:r>
      <w:r>
        <w:rPr>
          <w:rFonts w:cs="宋体"/>
          <w:color w:val="333333"/>
          <w:highlight w:val="none"/>
          <w:shd w:val="clear" w:color="auto" w:fill="FFFFFF"/>
        </w:rPr>
        <w:t>招标人要求</w:t>
      </w:r>
      <w:r>
        <w:rPr>
          <w:rFonts w:hint="eastAsia" w:cs="宋体"/>
          <w:color w:val="333333"/>
          <w:highlight w:val="none"/>
          <w:shd w:val="clear" w:color="auto" w:fill="FFFFFF"/>
        </w:rPr>
        <w:t>完成现场勘察工作并提交方案，并在各项目方案设计成果经招标人确认后</w:t>
      </w:r>
      <w:r>
        <w:rPr>
          <w:rFonts w:hint="eastAsia" w:cs="宋体"/>
          <w:color w:val="333333"/>
          <w:shd w:val="clear" w:color="auto" w:fill="FFFFFF"/>
        </w:rPr>
        <w:t>10天内完成施工图设计。具体服务周期根据</w:t>
      </w:r>
      <w:r>
        <w:rPr>
          <w:rFonts w:hint="eastAsia" w:cs="宋体"/>
          <w:color w:val="333333"/>
          <w:shd w:val="clear" w:color="auto" w:fill="FFFFFF"/>
          <w:lang w:val="en-US" w:eastAsia="zh-CN"/>
        </w:rPr>
        <w:t>招标人</w:t>
      </w:r>
      <w:r>
        <w:rPr>
          <w:rFonts w:hint="eastAsia" w:cs="宋体"/>
          <w:color w:val="333333"/>
          <w:shd w:val="clear" w:color="auto" w:fill="FFFFFF"/>
        </w:rPr>
        <w:t>项目需要进行适当调整。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6</w:t>
      </w:r>
      <w:r>
        <w:rPr>
          <w:rFonts w:hint="eastAsia" w:ascii="宋体" w:hAnsi="宋体" w:eastAsia="宋体" w:cs="宋体"/>
          <w:i w:val="0"/>
          <w:iCs w:val="0"/>
          <w:caps w:val="0"/>
          <w:color w:val="333333"/>
          <w:spacing w:val="0"/>
          <w:sz w:val="24"/>
          <w:szCs w:val="24"/>
          <w:shd w:val="clear" w:fill="FFFFFF"/>
        </w:rPr>
        <w:t>、招标内容：</w:t>
      </w:r>
      <w:r>
        <w:rPr>
          <w:rFonts w:hint="eastAsia" w:cs="宋体"/>
          <w:i w:val="0"/>
          <w:iCs w:val="0"/>
          <w:caps w:val="0"/>
          <w:color w:val="333333"/>
          <w:spacing w:val="0"/>
          <w:sz w:val="24"/>
          <w:szCs w:val="24"/>
          <w:shd w:val="clear" w:fill="FFFFFF"/>
          <w:lang w:eastAsia="zh-CN"/>
        </w:rPr>
        <w:t>集团年度景观绿化设计服务</w:t>
      </w:r>
      <w:r>
        <w:rPr>
          <w:rFonts w:hint="eastAsia" w:ascii="宋体" w:hAnsi="宋体" w:eastAsia="宋体" w:cs="宋体"/>
          <w:i w:val="0"/>
          <w:iCs w:val="0"/>
          <w:caps w:val="0"/>
          <w:color w:val="333333"/>
          <w:spacing w:val="0"/>
          <w:sz w:val="24"/>
          <w:szCs w:val="24"/>
          <w:shd w:val="clear" w:fill="FFFFFF"/>
          <w:lang w:eastAsia="zh-CN"/>
        </w:rPr>
        <w:t>项目</w:t>
      </w:r>
      <w:r>
        <w:rPr>
          <w:rFonts w:hint="eastAsia" w:ascii="宋体" w:hAnsi="宋体" w:eastAsia="宋体" w:cs="宋体"/>
          <w:i w:val="0"/>
          <w:iCs w:val="0"/>
          <w:caps w:val="0"/>
          <w:color w:val="333333"/>
          <w:spacing w:val="0"/>
          <w:sz w:val="24"/>
          <w:szCs w:val="24"/>
          <w:shd w:val="clear" w:fill="FFFFFF"/>
        </w:rPr>
        <w:t>，</w:t>
      </w:r>
      <w:r>
        <w:rPr>
          <w:rFonts w:hint="eastAsia" w:cs="宋体"/>
          <w:i w:val="0"/>
          <w:iCs w:val="0"/>
          <w:caps w:val="0"/>
          <w:color w:val="333333"/>
          <w:spacing w:val="0"/>
          <w:sz w:val="24"/>
          <w:szCs w:val="24"/>
          <w:shd w:val="clear" w:fill="FFFFFF"/>
          <w:lang w:val="en-US" w:eastAsia="zh-CN"/>
        </w:rPr>
        <w:t>具体设计内容及成果要求详见本项目设计任务书</w:t>
      </w:r>
      <w:r>
        <w:rPr>
          <w:rFonts w:hint="eastAsia" w:ascii="宋体" w:hAnsi="宋体" w:eastAsia="宋体" w:cs="宋体"/>
          <w:i w:val="0"/>
          <w:iCs w:val="0"/>
          <w:caps w:val="0"/>
          <w:color w:val="333333"/>
          <w:spacing w:val="0"/>
          <w:sz w:val="24"/>
          <w:szCs w:val="24"/>
          <w:shd w:val="clear" w:fill="FFFFFF"/>
        </w:rPr>
        <w:t>。招标人保留对上述服务范围调整的权利。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三、投标人应当具备的主要资格条件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rPr>
          <w:rFonts w:hint="eastAsia" w:ascii="宋体" w:hAnsi="宋体" w:eastAsia="宋体" w:cs="宋体"/>
          <w:i w:val="0"/>
          <w:iCs w:val="0"/>
          <w:caps w:val="0"/>
          <w:color w:val="333333"/>
          <w:spacing w:val="0"/>
          <w:sz w:val="24"/>
          <w:szCs w:val="24"/>
        </w:rPr>
      </w:pPr>
      <w:r>
        <w:rPr>
          <w:rFonts w:ascii="仿宋" w:hAnsi="仿宋" w:eastAsia="仿宋" w:cs="仿宋"/>
          <w:i w:val="0"/>
          <w:iCs w:val="0"/>
          <w:caps w:val="0"/>
          <w:color w:val="333333"/>
          <w:spacing w:val="0"/>
          <w:sz w:val="24"/>
          <w:szCs w:val="24"/>
          <w:shd w:val="clear" w:fill="FFFFFF"/>
        </w:rPr>
        <w:t>1</w:t>
      </w:r>
      <w:r>
        <w:rPr>
          <w:rFonts w:hint="eastAsia" w:ascii="宋体" w:hAnsi="宋体" w:eastAsia="宋体" w:cs="宋体"/>
          <w:i w:val="0"/>
          <w:iCs w:val="0"/>
          <w:caps w:val="0"/>
          <w:color w:val="333333"/>
          <w:spacing w:val="0"/>
          <w:sz w:val="24"/>
          <w:szCs w:val="24"/>
          <w:shd w:val="clear" w:fill="FFFFFF"/>
        </w:rPr>
        <w:t>、投标申请人</w:t>
      </w:r>
      <w:r>
        <w:rPr>
          <w:rFonts w:hint="eastAsia" w:cs="宋体"/>
          <w:i w:val="0"/>
          <w:iCs w:val="0"/>
          <w:caps w:val="0"/>
          <w:color w:val="333333"/>
          <w:spacing w:val="0"/>
          <w:sz w:val="24"/>
          <w:szCs w:val="24"/>
          <w:shd w:val="clear" w:fill="FFFFFF"/>
          <w:lang w:val="en-US" w:eastAsia="zh-CN"/>
        </w:rPr>
        <w:t>资格</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lang w:val="en-US" w:eastAsia="zh-CN"/>
        </w:rPr>
        <w:t>投标人须具备建设行政管理部门颁发的风景园林工程设计专项乙级及以上资质或工程设计综合甲级资质的独立法人。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2、项目负责人资格：</w:t>
      </w:r>
      <w:r>
        <w:rPr>
          <w:rFonts w:hint="eastAsia" w:ascii="宋体" w:hAnsi="宋体" w:eastAsia="宋体" w:cs="Times New Roman"/>
          <w:color w:val="auto"/>
          <w:sz w:val="24"/>
          <w:szCs w:val="24"/>
          <w:highlight w:val="none"/>
        </w:rPr>
        <w:t>项目负责人必须为投标人本单位的正式职工</w:t>
      </w:r>
      <w:r>
        <w:rPr>
          <w:rFonts w:hint="eastAsia" w:cs="Times New Roman"/>
          <w:color w:val="auto"/>
          <w:sz w:val="24"/>
          <w:szCs w:val="24"/>
          <w:highlight w:val="none"/>
          <w:lang w:eastAsia="zh-CN"/>
        </w:rPr>
        <w:t>，</w:t>
      </w:r>
      <w:r>
        <w:rPr>
          <w:rFonts w:hint="eastAsia" w:ascii="宋体" w:hAnsi="宋体" w:eastAsia="宋体" w:cs="宋体"/>
          <w:i w:val="0"/>
          <w:iCs w:val="0"/>
          <w:caps w:val="0"/>
          <w:color w:val="333333"/>
          <w:spacing w:val="0"/>
          <w:sz w:val="24"/>
          <w:szCs w:val="24"/>
          <w:shd w:val="clear" w:fill="FFFFFF"/>
        </w:rPr>
        <w:t>具有建设工程类中级及以上职称。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3、本次招标不接受联合体投标。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4、其他要求：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4.1财务要求：投标人应具有独立订立合同的能力，未处于财产被接管、冻结和破产状态。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w:t>
      </w:r>
      <w:r>
        <w:rPr>
          <w:rFonts w:hint="eastAsia" w:cs="宋体"/>
          <w:i w:val="0"/>
          <w:iCs w:val="0"/>
          <w:caps w:val="0"/>
          <w:color w:val="333333"/>
          <w:spacing w:val="0"/>
          <w:sz w:val="24"/>
          <w:szCs w:val="24"/>
          <w:shd w:val="clear" w:fill="FFFFFF"/>
          <w:lang w:val="en-US" w:eastAsia="zh-CN"/>
        </w:rPr>
        <w:t>2</w:t>
      </w:r>
      <w:r>
        <w:rPr>
          <w:rFonts w:hint="eastAsia" w:ascii="宋体" w:hAnsi="宋体" w:eastAsia="宋体" w:cs="宋体"/>
          <w:i w:val="0"/>
          <w:iCs w:val="0"/>
          <w:caps w:val="0"/>
          <w:color w:val="333333"/>
          <w:spacing w:val="0"/>
          <w:sz w:val="24"/>
          <w:szCs w:val="24"/>
          <w:shd w:val="clear" w:fill="FFFFFF"/>
        </w:rPr>
        <w:t>信誉要求：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w:t>
      </w:r>
      <w:r>
        <w:rPr>
          <w:rFonts w:hint="eastAsia" w:cs="宋体"/>
          <w:i w:val="0"/>
          <w:iCs w:val="0"/>
          <w:caps w:val="0"/>
          <w:color w:val="333333"/>
          <w:spacing w:val="0"/>
          <w:sz w:val="24"/>
          <w:szCs w:val="24"/>
          <w:shd w:val="clear" w:fill="FFFFFF"/>
          <w:lang w:val="en-US" w:eastAsia="zh-CN"/>
        </w:rPr>
        <w:t>2</w:t>
      </w:r>
      <w:r>
        <w:rPr>
          <w:rFonts w:hint="eastAsia" w:ascii="宋体" w:hAnsi="宋体" w:eastAsia="宋体" w:cs="宋体"/>
          <w:i w:val="0"/>
          <w:iCs w:val="0"/>
          <w:caps w:val="0"/>
          <w:color w:val="333333"/>
          <w:spacing w:val="0"/>
          <w:sz w:val="24"/>
          <w:szCs w:val="24"/>
          <w:shd w:val="clear" w:fill="FFFFFF"/>
        </w:rPr>
        <w:t>.1投标人没有被国家、江苏省省级有关部门及盐城市级有关部门暂停招投标或市场准入资格且在公示处罚期内。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w:t>
      </w:r>
      <w:r>
        <w:rPr>
          <w:rFonts w:hint="eastAsia" w:cs="宋体"/>
          <w:i w:val="0"/>
          <w:iCs w:val="0"/>
          <w:caps w:val="0"/>
          <w:color w:val="333333"/>
          <w:spacing w:val="0"/>
          <w:sz w:val="24"/>
          <w:szCs w:val="24"/>
          <w:shd w:val="clear" w:fill="FFFFFF"/>
          <w:lang w:val="en-US" w:eastAsia="zh-CN"/>
        </w:rPr>
        <w:t>2</w:t>
      </w:r>
      <w:r>
        <w:rPr>
          <w:rFonts w:hint="eastAsia" w:ascii="宋体" w:hAnsi="宋体" w:eastAsia="宋体" w:cs="宋体"/>
          <w:i w:val="0"/>
          <w:iCs w:val="0"/>
          <w:caps w:val="0"/>
          <w:color w:val="333333"/>
          <w:spacing w:val="0"/>
          <w:sz w:val="24"/>
          <w:szCs w:val="24"/>
          <w:shd w:val="clear" w:fill="FFFFFF"/>
        </w:rPr>
        <w:t>.2招投标相关单位及个人在招投标活动中存在招标文件</w:t>
      </w:r>
      <w:r>
        <w:rPr>
          <w:rFonts w:hint="eastAsia" w:ascii="宋体" w:hAnsi="宋体" w:eastAsia="宋体" w:cs="宋体"/>
          <w:i w:val="0"/>
          <w:iCs w:val="0"/>
          <w:caps w:val="0"/>
          <w:color w:val="auto"/>
          <w:spacing w:val="0"/>
          <w:sz w:val="24"/>
          <w:szCs w:val="24"/>
          <w:shd w:val="clear" w:fill="FFFFFF"/>
        </w:rPr>
        <w:t>正文10.1.1以及10.1.2</w:t>
      </w:r>
      <w:r>
        <w:rPr>
          <w:rFonts w:hint="eastAsia" w:ascii="宋体" w:hAnsi="宋体" w:eastAsia="宋体" w:cs="宋体"/>
          <w:i w:val="0"/>
          <w:iCs w:val="0"/>
          <w:caps w:val="0"/>
          <w:color w:val="333333"/>
          <w:spacing w:val="0"/>
          <w:sz w:val="24"/>
          <w:szCs w:val="24"/>
          <w:shd w:val="clear" w:fill="FFFFFF"/>
        </w:rPr>
        <w:t>条失信行为的，在“江苏省建设工程招标网”公示期间，本项目的招标人拒绝其投标。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w:t>
      </w:r>
      <w:r>
        <w:rPr>
          <w:rFonts w:hint="eastAsia" w:cs="宋体"/>
          <w:i w:val="0"/>
          <w:iCs w:val="0"/>
          <w:caps w:val="0"/>
          <w:color w:val="333333"/>
          <w:spacing w:val="0"/>
          <w:sz w:val="24"/>
          <w:szCs w:val="24"/>
          <w:shd w:val="clear" w:fill="FFFFFF"/>
          <w:lang w:val="en-US" w:eastAsia="zh-CN"/>
        </w:rPr>
        <w:t>2</w:t>
      </w:r>
      <w:r>
        <w:rPr>
          <w:rFonts w:hint="eastAsia" w:ascii="宋体" w:hAnsi="宋体" w:eastAsia="宋体" w:cs="宋体"/>
          <w:i w:val="0"/>
          <w:iCs w:val="0"/>
          <w:caps w:val="0"/>
          <w:color w:val="333333"/>
          <w:spacing w:val="0"/>
          <w:sz w:val="24"/>
          <w:szCs w:val="24"/>
          <w:shd w:val="clear" w:fill="FFFFFF"/>
        </w:rPr>
        <w:t>.3投标人不得存在：近3年内有行贿犯罪行为且被记录，或者法定代表人有行贿犯罪记录且自记录之日起未超过5年的情形。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w:t>
      </w:r>
      <w:r>
        <w:rPr>
          <w:rFonts w:hint="eastAsia" w:cs="宋体"/>
          <w:i w:val="0"/>
          <w:iCs w:val="0"/>
          <w:caps w:val="0"/>
          <w:color w:val="333333"/>
          <w:spacing w:val="0"/>
          <w:sz w:val="24"/>
          <w:szCs w:val="24"/>
          <w:shd w:val="clear" w:fill="FFFFFF"/>
          <w:lang w:val="en-US" w:eastAsia="zh-CN"/>
        </w:rPr>
        <w:t>2</w:t>
      </w:r>
      <w:r>
        <w:rPr>
          <w:rFonts w:hint="eastAsia" w:ascii="宋体" w:hAnsi="宋体" w:eastAsia="宋体" w:cs="宋体"/>
          <w:i w:val="0"/>
          <w:iCs w:val="0"/>
          <w:caps w:val="0"/>
          <w:color w:val="333333"/>
          <w:spacing w:val="0"/>
          <w:sz w:val="24"/>
          <w:szCs w:val="24"/>
          <w:shd w:val="clear" w:fill="FFFFFF"/>
        </w:rPr>
        <w:t>.4投标人被人民法院列为失信被执行人的信息在“信用中国”、“信用江苏”网站上被公布的，自载明的发布之日开始，直至撤销或者更正信息中载明的发布时间的期间，本项目的招标人拒绝其投标，资格审查不予通过，不得被确定为中标候选人、中标人。在一次招投标活动中，资格预审申请人、投标人或者中标候选人因正被列为失信被执行人，导致其资格预审不通过或者被取消中标候选人资格、中标人资格的，不因其之后失信信息被撤销或更正而改变已经作出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w:t>
      </w:r>
      <w:r>
        <w:rPr>
          <w:rFonts w:hint="eastAsia" w:cs="宋体"/>
          <w:i w:val="0"/>
          <w:iCs w:val="0"/>
          <w:caps w:val="0"/>
          <w:color w:val="333333"/>
          <w:spacing w:val="0"/>
          <w:sz w:val="24"/>
          <w:szCs w:val="24"/>
          <w:shd w:val="clear" w:fill="FFFFFF"/>
          <w:lang w:val="en-US" w:eastAsia="zh-CN"/>
        </w:rPr>
        <w:t>2</w:t>
      </w:r>
      <w:r>
        <w:rPr>
          <w:rFonts w:hint="eastAsia" w:ascii="宋体" w:hAnsi="宋体" w:eastAsia="宋体" w:cs="宋体"/>
          <w:i w:val="0"/>
          <w:iCs w:val="0"/>
          <w:caps w:val="0"/>
          <w:color w:val="333333"/>
          <w:spacing w:val="0"/>
          <w:sz w:val="24"/>
          <w:szCs w:val="24"/>
          <w:shd w:val="clear" w:fill="FFFFFF"/>
        </w:rPr>
        <w:t>.5投标人作为失信联合惩戒对象，被采取依法限制参与建设工程招投标惩戒措施的，被有关部门推送在“信用中国”、“信用江苏”、“信用盐城”相关网站公示且在有效期内的，本项目的招标人拒绝其投标，资格审查不予通过，不得被确定为中标候选人、中标人。在一次招投标活动中，资格预审申请人、投标人或者中标候选人因正被列为联合惩戒对象，导致其资格预审不通过或者被取消中标候选人资格、中标人资格的，不因其之后失信信息被撤销或更正而改变已经作出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w:t>
      </w:r>
      <w:r>
        <w:rPr>
          <w:rFonts w:hint="eastAsia" w:cs="宋体"/>
          <w:i w:val="0"/>
          <w:iCs w:val="0"/>
          <w:caps w:val="0"/>
          <w:color w:val="333333"/>
          <w:spacing w:val="0"/>
          <w:sz w:val="24"/>
          <w:szCs w:val="24"/>
          <w:shd w:val="clear" w:fill="FFFFFF"/>
          <w:lang w:val="en-US" w:eastAsia="zh-CN"/>
        </w:rPr>
        <w:t>3</w:t>
      </w:r>
      <w:r>
        <w:rPr>
          <w:rFonts w:hint="eastAsia" w:ascii="宋体" w:hAnsi="宋体" w:eastAsia="宋体" w:cs="Times New Roman"/>
          <w:color w:val="auto"/>
          <w:sz w:val="24"/>
          <w:szCs w:val="24"/>
          <w:highlight w:val="none"/>
        </w:rPr>
        <w:t>投标申请人授权委托人及投标承诺的项目部人员均为本单位的正式职工，投标时提供项目负责人从2024年1月开始至投标截止之日当月至少1个月在本单位缴纳养老保险缴费记录证明。（退休人员提供在本单位相关证明。）除项目负责人的其他项目部人员及授权委托人投标时无需提供缴费记录证明，中标候选人公示前、异议（投诉）提出时相关单位需提供缴费记录证明原件给招标人核验</w:t>
      </w:r>
      <w:r>
        <w:rPr>
          <w:rFonts w:hint="eastAsia" w:ascii="宋体" w:hAnsi="宋体" w:eastAsia="宋体" w:cs="宋体"/>
          <w:i w:val="0"/>
          <w:iCs w:val="0"/>
          <w:caps w:val="0"/>
          <w:color w:val="333333"/>
          <w:spacing w:val="0"/>
          <w:sz w:val="24"/>
          <w:szCs w:val="24"/>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四、招标文件的领取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1、请符合资格条件的投标人</w:t>
      </w:r>
      <w:r>
        <w:rPr>
          <w:rFonts w:hint="eastAsia" w:ascii="宋体" w:hAnsi="宋体" w:eastAsia="宋体" w:cs="宋体"/>
          <w:sz w:val="24"/>
          <w:lang w:val="en-US" w:eastAsia="zh-CN"/>
        </w:rPr>
        <w:t>于202</w:t>
      </w:r>
      <w:r>
        <w:rPr>
          <w:rFonts w:hint="eastAsia" w:cs="宋体"/>
          <w:sz w:val="24"/>
          <w:lang w:val="en-US" w:eastAsia="zh-CN"/>
        </w:rPr>
        <w:t>4</w:t>
      </w:r>
      <w:r>
        <w:rPr>
          <w:rFonts w:hint="eastAsia" w:ascii="宋体" w:hAnsi="宋体" w:eastAsia="宋体" w:cs="宋体"/>
          <w:sz w:val="24"/>
          <w:lang w:val="en-US" w:eastAsia="zh-CN"/>
        </w:rPr>
        <w:t>年</w:t>
      </w:r>
      <w:r>
        <w:rPr>
          <w:rFonts w:hint="eastAsia" w:cs="宋体"/>
          <w:sz w:val="24"/>
          <w:lang w:val="en-US" w:eastAsia="zh-CN"/>
        </w:rPr>
        <w:t>4</w:t>
      </w:r>
      <w:r>
        <w:rPr>
          <w:rFonts w:hint="eastAsia" w:ascii="宋体" w:hAnsi="宋体" w:eastAsia="宋体" w:cs="宋体"/>
          <w:sz w:val="24"/>
          <w:lang w:val="en-US" w:eastAsia="zh-CN"/>
        </w:rPr>
        <w:t>月</w:t>
      </w:r>
      <w:r>
        <w:rPr>
          <w:rFonts w:hint="eastAsia" w:cs="宋体"/>
          <w:sz w:val="24"/>
          <w:lang w:val="en-US" w:eastAsia="zh-CN"/>
        </w:rPr>
        <w:t>10</w:t>
      </w:r>
      <w:r>
        <w:rPr>
          <w:rFonts w:hint="eastAsia" w:ascii="宋体" w:hAnsi="宋体" w:eastAsia="宋体" w:cs="宋体"/>
          <w:sz w:val="24"/>
          <w:lang w:val="en-US" w:eastAsia="zh-CN"/>
        </w:rPr>
        <w:t>日至202</w:t>
      </w:r>
      <w:r>
        <w:rPr>
          <w:rFonts w:hint="eastAsia" w:cs="宋体"/>
          <w:sz w:val="24"/>
          <w:lang w:val="en-US" w:eastAsia="zh-CN"/>
        </w:rPr>
        <w:t>4</w:t>
      </w:r>
      <w:r>
        <w:rPr>
          <w:rFonts w:hint="eastAsia" w:ascii="宋体" w:hAnsi="宋体" w:eastAsia="宋体" w:cs="宋体"/>
          <w:sz w:val="24"/>
          <w:lang w:val="en-US" w:eastAsia="zh-CN"/>
        </w:rPr>
        <w:t>年</w:t>
      </w:r>
      <w:r>
        <w:rPr>
          <w:rFonts w:hint="eastAsia" w:cs="宋体"/>
          <w:sz w:val="24"/>
          <w:lang w:val="en-US" w:eastAsia="zh-CN"/>
        </w:rPr>
        <w:t>4</w:t>
      </w:r>
      <w:r>
        <w:rPr>
          <w:rFonts w:hint="eastAsia" w:ascii="宋体" w:hAnsi="宋体" w:eastAsia="宋体" w:cs="宋体"/>
          <w:sz w:val="24"/>
          <w:lang w:val="en-US" w:eastAsia="zh-CN"/>
        </w:rPr>
        <w:t>月</w:t>
      </w:r>
      <w:r>
        <w:rPr>
          <w:rFonts w:hint="eastAsia" w:cs="宋体"/>
          <w:sz w:val="24"/>
          <w:lang w:val="en-US" w:eastAsia="zh-CN"/>
        </w:rPr>
        <w:t>15</w:t>
      </w:r>
      <w:r>
        <w:rPr>
          <w:rFonts w:hint="eastAsia" w:ascii="宋体" w:hAnsi="宋体" w:eastAsia="宋体" w:cs="宋体"/>
          <w:sz w:val="24"/>
          <w:lang w:val="en-US" w:eastAsia="zh-CN"/>
        </w:rPr>
        <w:t>日（上午</w:t>
      </w:r>
      <w:r>
        <w:rPr>
          <w:rFonts w:hint="eastAsia" w:cs="宋体"/>
          <w:sz w:val="24"/>
          <w:lang w:val="en-US" w:eastAsia="zh-CN"/>
        </w:rPr>
        <w:t>8</w:t>
      </w:r>
      <w:r>
        <w:rPr>
          <w:rFonts w:hint="eastAsia" w:ascii="宋体" w:hAnsi="宋体" w:eastAsia="宋体" w:cs="宋体"/>
          <w:sz w:val="24"/>
          <w:lang w:val="en-US" w:eastAsia="zh-CN"/>
        </w:rPr>
        <w:t>：</w:t>
      </w:r>
      <w:r>
        <w:rPr>
          <w:rFonts w:hint="eastAsia" w:cs="宋体"/>
          <w:sz w:val="24"/>
          <w:lang w:val="en-US" w:eastAsia="zh-CN"/>
        </w:rPr>
        <w:t>3</w:t>
      </w:r>
      <w:r>
        <w:rPr>
          <w:rFonts w:hint="eastAsia" w:ascii="宋体" w:hAnsi="宋体" w:eastAsia="宋体" w:cs="宋体"/>
          <w:sz w:val="24"/>
          <w:lang w:val="en-US" w:eastAsia="zh-CN"/>
        </w:rPr>
        <w:t>0-11：30；下午14：30-17:30时前，法定节假日除外）委派本单位正式人员携带单位介绍信或授权委托书至江苏建博工程管理咨询有限公司（地址：盐城市世纪大道619号金太阳装饰城B座六楼）购买</w:t>
      </w:r>
      <w:r>
        <w:rPr>
          <w:rFonts w:hint="eastAsia" w:ascii="宋体" w:hAnsi="宋体" w:cs="宋体"/>
          <w:sz w:val="24"/>
          <w:lang w:val="en-US" w:eastAsia="zh-CN"/>
        </w:rPr>
        <w:t>领取招标文件</w:t>
      </w:r>
      <w:r>
        <w:rPr>
          <w:rFonts w:hint="eastAsia" w:ascii="宋体" w:hAnsi="宋体" w:eastAsia="宋体" w:cs="宋体"/>
          <w:sz w:val="24"/>
          <w:lang w:val="en-US" w:eastAsia="zh-CN"/>
        </w:rPr>
        <w:t>，逾期的不予接收</w:t>
      </w:r>
      <w:r>
        <w:rPr>
          <w:rFonts w:hint="eastAsia" w:ascii="宋体" w:hAnsi="宋体" w:eastAsia="宋体" w:cs="宋体"/>
          <w:i w:val="0"/>
          <w:iCs w:val="0"/>
          <w:caps w:val="0"/>
          <w:color w:val="333333"/>
          <w:spacing w:val="0"/>
          <w:sz w:val="24"/>
          <w:szCs w:val="24"/>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2、投标文件的递交截止时间（开标时间）：202</w:t>
      </w:r>
      <w:r>
        <w:rPr>
          <w:rFonts w:hint="eastAsia" w:cs="宋体"/>
          <w:i w:val="0"/>
          <w:iCs w:val="0"/>
          <w:caps w:val="0"/>
          <w:color w:val="333333"/>
          <w:spacing w:val="0"/>
          <w:sz w:val="24"/>
          <w:szCs w:val="24"/>
          <w:shd w:val="clear" w:fill="FFFFFF"/>
          <w:lang w:val="en-US" w:eastAsia="zh-CN"/>
        </w:rPr>
        <w:t>4</w:t>
      </w:r>
      <w:r>
        <w:rPr>
          <w:rFonts w:hint="eastAsia" w:ascii="宋体" w:hAnsi="宋体" w:eastAsia="宋体" w:cs="宋体"/>
          <w:i w:val="0"/>
          <w:iCs w:val="0"/>
          <w:caps w:val="0"/>
          <w:color w:val="333333"/>
          <w:spacing w:val="0"/>
          <w:sz w:val="24"/>
          <w:szCs w:val="24"/>
          <w:shd w:val="clear" w:fill="FFFFFF"/>
        </w:rPr>
        <w:t>年</w:t>
      </w:r>
      <w:r>
        <w:rPr>
          <w:rFonts w:hint="eastAsia" w:cs="宋体"/>
          <w:sz w:val="24"/>
          <w:lang w:val="en-US" w:eastAsia="zh-CN"/>
        </w:rPr>
        <w:t>4</w:t>
      </w:r>
      <w:r>
        <w:rPr>
          <w:rFonts w:hint="eastAsia" w:ascii="宋体" w:hAnsi="宋体" w:eastAsia="宋体" w:cs="宋体"/>
          <w:sz w:val="24"/>
          <w:lang w:val="en-US" w:eastAsia="zh-CN"/>
        </w:rPr>
        <w:t>月</w:t>
      </w:r>
      <w:r>
        <w:rPr>
          <w:rFonts w:hint="eastAsia" w:cs="宋体"/>
          <w:sz w:val="24"/>
          <w:lang w:val="en-US" w:eastAsia="zh-CN"/>
        </w:rPr>
        <w:t>17</w:t>
      </w:r>
      <w:r>
        <w:rPr>
          <w:rFonts w:hint="eastAsia" w:ascii="宋体" w:hAnsi="宋体" w:eastAsia="宋体" w:cs="宋体"/>
          <w:sz w:val="24"/>
          <w:lang w:val="en-US" w:eastAsia="zh-CN"/>
        </w:rPr>
        <w:t>日</w:t>
      </w:r>
      <w:r>
        <w:rPr>
          <w:rFonts w:hint="eastAsia" w:cs="宋体"/>
          <w:sz w:val="24"/>
          <w:lang w:val="en-US" w:eastAsia="zh-CN"/>
        </w:rPr>
        <w:t>15:00</w:t>
      </w:r>
      <w:r>
        <w:rPr>
          <w:rFonts w:hint="eastAsia" w:ascii="宋体" w:hAnsi="宋体" w:eastAsia="宋体" w:cs="宋体"/>
          <w:i w:val="0"/>
          <w:iCs w:val="0"/>
          <w:caps w:val="0"/>
          <w:color w:val="333333"/>
          <w:spacing w:val="0"/>
          <w:sz w:val="24"/>
          <w:szCs w:val="24"/>
          <w:shd w:val="clear" w:fill="FFFFFF"/>
        </w:rPr>
        <w:t>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五、投标保证金的缴纳与退还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5.1投标人在递交投标文件的同时，应按规定的金额、形式递交投标保证金，并作为其投标文件的组成部分。</w:t>
      </w:r>
      <w:r>
        <w:rPr>
          <w:rFonts w:hint="eastAsia" w:ascii="宋体" w:hAnsi="宋体" w:eastAsia="宋体" w:cs="宋体"/>
          <w:i w:val="0"/>
          <w:iCs w:val="0"/>
          <w:caps w:val="0"/>
          <w:color w:val="333333"/>
          <w:spacing w:val="0"/>
          <w:sz w:val="24"/>
          <w:szCs w:val="24"/>
          <w:shd w:val="clear" w:fill="FFFFFF"/>
          <w:lang w:val="en-US" w:eastAsia="zh-CN"/>
        </w:rPr>
        <w:t>在递交投标文件时将投标保证金或缴纳手续凭证递交给招标人</w:t>
      </w:r>
      <w:r>
        <w:rPr>
          <w:rFonts w:hint="eastAsia" w:ascii="宋体" w:hAnsi="宋体" w:eastAsia="宋体" w:cs="宋体"/>
          <w:i w:val="0"/>
          <w:iCs w:val="0"/>
          <w:caps w:val="0"/>
          <w:color w:val="333333"/>
          <w:spacing w:val="0"/>
          <w:sz w:val="24"/>
          <w:szCs w:val="24"/>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.2本</w:t>
      </w:r>
      <w:r>
        <w:rPr>
          <w:rFonts w:hint="eastAsia" w:ascii="宋体" w:hAnsi="宋体" w:eastAsia="宋体" w:cs="宋体"/>
          <w:i w:val="0"/>
          <w:iCs w:val="0"/>
          <w:caps w:val="0"/>
          <w:color w:val="333333"/>
          <w:spacing w:val="0"/>
          <w:sz w:val="24"/>
          <w:szCs w:val="24"/>
          <w:shd w:val="clear" w:fill="FFFFFF"/>
          <w:lang w:val="en-US" w:eastAsia="zh-CN"/>
        </w:rPr>
        <w:t>项目</w:t>
      </w:r>
      <w:r>
        <w:rPr>
          <w:rFonts w:hint="eastAsia" w:ascii="宋体" w:hAnsi="宋体" w:eastAsia="宋体" w:cs="宋体"/>
          <w:i w:val="0"/>
          <w:iCs w:val="0"/>
          <w:caps w:val="0"/>
          <w:color w:val="333333"/>
          <w:spacing w:val="0"/>
          <w:sz w:val="24"/>
          <w:szCs w:val="24"/>
          <w:shd w:val="clear" w:fill="FFFFFF"/>
        </w:rPr>
        <w:t>投标保证金数额为人民币</w:t>
      </w:r>
      <w:r>
        <w:rPr>
          <w:rFonts w:hint="eastAsia" w:ascii="宋体" w:hAnsi="宋体" w:eastAsia="宋体" w:cs="宋体"/>
          <w:i w:val="0"/>
          <w:iCs w:val="0"/>
          <w:caps w:val="0"/>
          <w:color w:val="333333"/>
          <w:spacing w:val="0"/>
          <w:sz w:val="24"/>
          <w:szCs w:val="24"/>
          <w:shd w:val="clear" w:fill="FFFFFF"/>
          <w:lang w:val="en-US" w:eastAsia="zh-CN"/>
        </w:rPr>
        <w:t>伍仟</w:t>
      </w:r>
      <w:r>
        <w:rPr>
          <w:rFonts w:hint="eastAsia" w:ascii="宋体" w:hAnsi="宋体" w:eastAsia="宋体" w:cs="宋体"/>
          <w:i w:val="0"/>
          <w:iCs w:val="0"/>
          <w:caps w:val="0"/>
          <w:color w:val="333333"/>
          <w:spacing w:val="0"/>
          <w:sz w:val="24"/>
          <w:szCs w:val="24"/>
          <w:shd w:val="clear" w:fill="FFFFFF"/>
        </w:rPr>
        <w:t>元（￥</w:t>
      </w:r>
      <w:r>
        <w:rPr>
          <w:rFonts w:hint="eastAsia" w:ascii="宋体" w:hAnsi="宋体" w:eastAsia="宋体"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000）元。投标人须在本</w:t>
      </w:r>
      <w:r>
        <w:rPr>
          <w:rFonts w:hint="eastAsia" w:ascii="宋体" w:hAnsi="宋体" w:eastAsia="宋体" w:cs="宋体"/>
          <w:i w:val="0"/>
          <w:iCs w:val="0"/>
          <w:caps w:val="0"/>
          <w:color w:val="333333"/>
          <w:spacing w:val="0"/>
          <w:sz w:val="24"/>
          <w:szCs w:val="24"/>
          <w:shd w:val="clear" w:fill="FFFFFF"/>
          <w:lang w:val="en-US" w:eastAsia="zh-CN"/>
        </w:rPr>
        <w:t>项目</w:t>
      </w:r>
      <w:r>
        <w:rPr>
          <w:rFonts w:hint="eastAsia" w:ascii="宋体" w:hAnsi="宋体" w:eastAsia="宋体" w:cs="宋体"/>
          <w:i w:val="0"/>
          <w:iCs w:val="0"/>
          <w:caps w:val="0"/>
          <w:color w:val="333333"/>
          <w:spacing w:val="0"/>
          <w:sz w:val="24"/>
          <w:szCs w:val="24"/>
          <w:shd w:val="clear" w:fill="FFFFFF"/>
        </w:rPr>
        <w:t>开标前办理投标保证金缴纳手续，投标保证金有效期与投标有效期一致。各投标人必须以企业法人基本存款账户办理保证金缴纳手续，否则不予接受。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5.3</w:t>
      </w:r>
      <w:r>
        <w:rPr>
          <w:rFonts w:hint="eastAsia" w:ascii="宋体" w:hAnsi="宋体" w:eastAsia="宋体" w:cs="宋体"/>
          <w:i w:val="0"/>
          <w:iCs w:val="0"/>
          <w:caps w:val="0"/>
          <w:color w:val="333333"/>
          <w:spacing w:val="0"/>
          <w:sz w:val="24"/>
          <w:szCs w:val="24"/>
          <w:shd w:val="clear" w:fill="FFFFFF"/>
        </w:rPr>
        <w:t>投标保证金可采用</w:t>
      </w:r>
      <w:r>
        <w:rPr>
          <w:rFonts w:hint="eastAsia" w:ascii="宋体" w:hAnsi="宋体" w:eastAsia="宋体" w:cs="Times New Roman"/>
          <w:bCs/>
          <w:kern w:val="0"/>
          <w:sz w:val="24"/>
          <w:highlight w:val="none"/>
        </w:rPr>
        <w:t>银行汇票</w:t>
      </w:r>
      <w:r>
        <w:rPr>
          <w:rFonts w:hint="eastAsia" w:ascii="宋体" w:hAnsi="宋体" w:eastAsia="宋体" w:cs="Times New Roman"/>
          <w:bCs/>
          <w:kern w:val="0"/>
          <w:sz w:val="24"/>
          <w:highlight w:val="none"/>
          <w:lang w:eastAsia="zh-CN"/>
        </w:rPr>
        <w:t>、</w:t>
      </w:r>
      <w:r>
        <w:rPr>
          <w:rFonts w:hint="eastAsia" w:ascii="宋体" w:hAnsi="宋体" w:eastAsia="宋体" w:cs="Times New Roman"/>
          <w:bCs/>
          <w:kern w:val="0"/>
          <w:sz w:val="24"/>
          <w:highlight w:val="none"/>
          <w:lang w:val="en-US" w:eastAsia="zh-CN"/>
        </w:rPr>
        <w:t>本票、保函、电汇</w:t>
      </w:r>
      <w:r>
        <w:rPr>
          <w:rFonts w:hint="eastAsia" w:ascii="宋体" w:hAnsi="宋体" w:eastAsia="宋体" w:cs="宋体"/>
          <w:i w:val="0"/>
          <w:iCs w:val="0"/>
          <w:caps w:val="0"/>
          <w:color w:val="333333"/>
          <w:spacing w:val="0"/>
          <w:sz w:val="24"/>
          <w:szCs w:val="24"/>
          <w:shd w:val="clear" w:fill="FFFFFF"/>
          <w:lang w:val="en-US" w:eastAsia="zh-CN"/>
        </w:rPr>
        <w:t>、转账、银行</w:t>
      </w:r>
      <w:r>
        <w:rPr>
          <w:rFonts w:hint="eastAsia" w:ascii="宋体" w:hAnsi="宋体" w:eastAsia="宋体" w:cs="宋体"/>
          <w:i w:val="0"/>
          <w:iCs w:val="0"/>
          <w:caps w:val="0"/>
          <w:color w:val="333333"/>
          <w:spacing w:val="0"/>
          <w:sz w:val="24"/>
          <w:szCs w:val="24"/>
          <w:shd w:val="clear" w:fill="FFFFFF"/>
        </w:rPr>
        <w:t>保函</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保险机构</w:t>
      </w:r>
      <w:r>
        <w:rPr>
          <w:rFonts w:hint="eastAsia" w:ascii="宋体" w:hAnsi="宋体" w:eastAsia="宋体" w:cs="宋体"/>
          <w:i w:val="0"/>
          <w:iCs w:val="0"/>
          <w:caps w:val="0"/>
          <w:color w:val="333333"/>
          <w:spacing w:val="0"/>
          <w:sz w:val="24"/>
          <w:szCs w:val="24"/>
          <w:shd w:val="clear" w:fill="FFFFFF"/>
        </w:rPr>
        <w:t>保单</w:t>
      </w:r>
      <w:r>
        <w:rPr>
          <w:rFonts w:hint="eastAsia" w:ascii="宋体" w:hAnsi="宋体" w:eastAsia="宋体" w:cs="宋体"/>
          <w:i w:val="0"/>
          <w:iCs w:val="0"/>
          <w:caps w:val="0"/>
          <w:color w:val="333333"/>
          <w:spacing w:val="0"/>
          <w:sz w:val="24"/>
          <w:szCs w:val="24"/>
          <w:shd w:val="clear" w:fill="FFFFFF"/>
          <w:lang w:val="en-US" w:eastAsia="zh-CN"/>
        </w:rPr>
        <w:t>等</w:t>
      </w:r>
      <w:r>
        <w:rPr>
          <w:rFonts w:hint="eastAsia" w:ascii="宋体" w:hAnsi="宋体" w:eastAsia="宋体" w:cs="宋体"/>
          <w:i w:val="0"/>
          <w:iCs w:val="0"/>
          <w:caps w:val="0"/>
          <w:color w:val="333333"/>
          <w:spacing w:val="0"/>
          <w:sz w:val="24"/>
          <w:szCs w:val="24"/>
          <w:shd w:val="clear" w:fill="FFFFFF"/>
        </w:rPr>
        <w:t>形式，投标人根据企业实际情况合理选择投标保证金的缴纳形式，不同缴纳形式具有同等法律效力。</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开户名：</w:t>
      </w:r>
      <w:r>
        <w:rPr>
          <w:rFonts w:hint="eastAsia" w:ascii="宋体" w:hAnsi="宋体" w:eastAsia="宋体" w:cs="宋体"/>
          <w:i w:val="0"/>
          <w:iCs w:val="0"/>
          <w:caps w:val="0"/>
          <w:color w:val="333333"/>
          <w:spacing w:val="0"/>
          <w:sz w:val="24"/>
          <w:szCs w:val="24"/>
          <w:shd w:val="clear" w:fill="FFFFFF"/>
          <w:lang w:val="en-US" w:eastAsia="zh-CN"/>
        </w:rPr>
        <w:t xml:space="preserve">盐城市大数据集团有限公司 </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开户行：</w:t>
      </w:r>
      <w:r>
        <w:rPr>
          <w:rFonts w:hint="eastAsia" w:ascii="宋体" w:hAnsi="宋体" w:eastAsia="宋体" w:cs="宋体"/>
          <w:i w:val="0"/>
          <w:iCs w:val="0"/>
          <w:caps w:val="0"/>
          <w:color w:val="333333"/>
          <w:spacing w:val="0"/>
          <w:sz w:val="24"/>
          <w:szCs w:val="24"/>
          <w:shd w:val="clear" w:fill="FFFFFF"/>
          <w:lang w:val="en-US" w:eastAsia="zh-CN"/>
        </w:rPr>
        <w:t xml:space="preserve"> 建行城南支行 </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账号：</w:t>
      </w:r>
      <w:r>
        <w:rPr>
          <w:rFonts w:hint="eastAsia" w:ascii="宋体" w:hAnsi="宋体" w:eastAsia="宋体" w:cs="宋体"/>
          <w:i w:val="0"/>
          <w:iCs w:val="0"/>
          <w:caps w:val="0"/>
          <w:color w:val="333333"/>
          <w:spacing w:val="0"/>
          <w:sz w:val="24"/>
          <w:szCs w:val="24"/>
          <w:shd w:val="clear" w:fill="FFFFFF"/>
          <w:lang w:val="en-US" w:eastAsia="zh-CN"/>
        </w:rPr>
        <w:t xml:space="preserve"> 32001735038059222666</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b/>
          <w:kern w:val="0"/>
          <w:sz w:val="24"/>
          <w:highlight w:val="none"/>
        </w:rPr>
        <w:t>投标截止时间之前，各投标人</w:t>
      </w:r>
      <w:r>
        <w:rPr>
          <w:rFonts w:hint="eastAsia" w:ascii="宋体" w:hAnsi="宋体"/>
          <w:b/>
          <w:kern w:val="0"/>
          <w:sz w:val="24"/>
          <w:highlight w:val="none"/>
          <w:lang w:val="en-US" w:eastAsia="zh-CN"/>
        </w:rPr>
        <w:t>可</w:t>
      </w:r>
      <w:r>
        <w:rPr>
          <w:rFonts w:hint="eastAsia" w:ascii="宋体" w:hAnsi="宋体"/>
          <w:b/>
          <w:kern w:val="0"/>
          <w:sz w:val="24"/>
          <w:highlight w:val="none"/>
        </w:rPr>
        <w:t>将银行汇票</w:t>
      </w:r>
      <w:r>
        <w:rPr>
          <w:rFonts w:hint="eastAsia" w:ascii="宋体" w:hAnsi="宋体"/>
          <w:b/>
          <w:kern w:val="0"/>
          <w:sz w:val="24"/>
          <w:highlight w:val="none"/>
          <w:lang w:val="en-US" w:eastAsia="zh-CN"/>
        </w:rPr>
        <w:t>或本票</w:t>
      </w:r>
      <w:r>
        <w:rPr>
          <w:rFonts w:hint="eastAsia" w:ascii="宋体" w:hAnsi="宋体"/>
          <w:b/>
          <w:kern w:val="0"/>
          <w:sz w:val="24"/>
          <w:highlight w:val="none"/>
        </w:rPr>
        <w:t>原件</w:t>
      </w:r>
      <w:r>
        <w:rPr>
          <w:rFonts w:hint="eastAsia" w:ascii="宋体" w:hAnsi="宋体"/>
          <w:b/>
          <w:kern w:val="0"/>
          <w:sz w:val="24"/>
          <w:highlight w:val="none"/>
          <w:lang w:val="en-US" w:eastAsia="zh-CN"/>
        </w:rPr>
        <w:t>或保函（保单）材料或电汇转账银行回执单</w:t>
      </w:r>
      <w:r>
        <w:rPr>
          <w:rFonts w:hint="eastAsia" w:ascii="宋体" w:hAnsi="宋体"/>
          <w:b/>
          <w:kern w:val="0"/>
          <w:sz w:val="24"/>
          <w:highlight w:val="none"/>
        </w:rPr>
        <w:t>、基本帐户的银行企业开户许可证明材料原件或复印件</w:t>
      </w:r>
      <w:r>
        <w:rPr>
          <w:rFonts w:hint="eastAsia" w:ascii="宋体" w:hAnsi="宋体"/>
          <w:b/>
          <w:kern w:val="0"/>
          <w:sz w:val="24"/>
          <w:highlight w:val="none"/>
          <w:lang w:eastAsia="zh-CN"/>
        </w:rPr>
        <w:t>（</w:t>
      </w:r>
      <w:r>
        <w:rPr>
          <w:rFonts w:hint="eastAsia" w:ascii="宋体" w:hAnsi="宋体"/>
          <w:b/>
          <w:color w:val="FF0000"/>
          <w:kern w:val="0"/>
          <w:sz w:val="24"/>
          <w:highlight w:val="none"/>
          <w:lang w:val="en-US" w:eastAsia="zh-CN"/>
        </w:rPr>
        <w:t>提供保函、保单材料的，还需提供基本户缴费的回执或证明材料</w:t>
      </w:r>
      <w:r>
        <w:rPr>
          <w:rFonts w:hint="eastAsia" w:ascii="宋体" w:hAnsi="宋体"/>
          <w:b/>
          <w:kern w:val="0"/>
          <w:sz w:val="24"/>
          <w:highlight w:val="none"/>
          <w:lang w:eastAsia="zh-CN"/>
        </w:rPr>
        <w:t>）</w:t>
      </w:r>
      <w:r>
        <w:rPr>
          <w:rFonts w:hint="eastAsia" w:ascii="宋体" w:hAnsi="宋体"/>
          <w:b/>
          <w:kern w:val="0"/>
          <w:sz w:val="24"/>
          <w:highlight w:val="none"/>
        </w:rPr>
        <w:t>带至开标现场交工作人员核验，未按上述要求交纳投标保证金的、基本帐户的银行企业开户许可证明材料</w:t>
      </w:r>
      <w:r>
        <w:rPr>
          <w:rFonts w:hint="eastAsia" w:ascii="宋体" w:hAnsi="宋体"/>
          <w:b/>
          <w:kern w:val="0"/>
          <w:sz w:val="24"/>
          <w:highlight w:val="none"/>
          <w:lang w:val="en-US" w:eastAsia="zh-CN"/>
        </w:rPr>
        <w:t>等证明材料</w:t>
      </w:r>
      <w:r>
        <w:rPr>
          <w:rFonts w:hint="eastAsia" w:ascii="宋体" w:hAnsi="宋体"/>
          <w:b/>
          <w:kern w:val="0"/>
          <w:sz w:val="24"/>
          <w:highlight w:val="none"/>
        </w:rPr>
        <w:t>的，招标人将不予接收其投标文件。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5.4对信用服务机构依据《江苏省企业信用评价指引（试行）》（苏信用办〔2021 ] 17号）评定为AA级及以上的投标人免交投标保证金，</w:t>
      </w:r>
      <w:r>
        <w:rPr>
          <w:rFonts w:hint="eastAsia" w:ascii="宋体" w:hAnsi="宋体"/>
          <w:b/>
          <w:bCs w:val="0"/>
          <w:kern w:val="0"/>
          <w:sz w:val="24"/>
          <w:highlight w:val="none"/>
        </w:rPr>
        <w:t>投标截止时间之前</w:t>
      </w:r>
      <w:r>
        <w:rPr>
          <w:rFonts w:hint="eastAsia" w:ascii="宋体" w:hAnsi="宋体" w:eastAsia="宋体" w:cs="宋体"/>
          <w:b/>
          <w:bCs w:val="0"/>
          <w:i w:val="0"/>
          <w:iCs w:val="0"/>
          <w:caps w:val="0"/>
          <w:color w:val="333333"/>
          <w:spacing w:val="0"/>
          <w:sz w:val="24"/>
          <w:szCs w:val="24"/>
          <w:shd w:val="clear" w:fill="FFFFFF"/>
          <w:lang w:val="en-US" w:eastAsia="zh-CN"/>
        </w:rPr>
        <w:t>需提供第三方信用报告原件复印件</w:t>
      </w:r>
      <w:r>
        <w:rPr>
          <w:rFonts w:hint="eastAsia" w:ascii="宋体" w:hAnsi="宋体"/>
          <w:b/>
          <w:bCs w:val="0"/>
          <w:kern w:val="0"/>
          <w:sz w:val="24"/>
          <w:highlight w:val="none"/>
        </w:rPr>
        <w:t>至开标现场交工作人员核验</w:t>
      </w:r>
      <w:r>
        <w:rPr>
          <w:rFonts w:hint="eastAsia" w:ascii="宋体" w:hAnsi="宋体" w:eastAsia="宋体" w:cs="宋体"/>
          <w:b/>
          <w:bCs/>
          <w:i w:val="0"/>
          <w:iCs w:val="0"/>
          <w:caps w:val="0"/>
          <w:color w:val="333333"/>
          <w:spacing w:val="0"/>
          <w:sz w:val="24"/>
          <w:szCs w:val="24"/>
          <w:shd w:val="clear" w:fill="FFFFFF"/>
          <w:lang w:val="en-US" w:eastAsia="zh-CN"/>
        </w:rPr>
        <w:t>，且信用报告概述页等内容通过“信用盐城网”可查证。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lang w:val="en-US" w:eastAsia="zh-CN"/>
        </w:rPr>
        <w:t>5.5</w:t>
      </w:r>
      <w:r>
        <w:rPr>
          <w:rFonts w:hint="eastAsia" w:ascii="宋体" w:hAnsi="宋体" w:eastAsia="宋体" w:cs="宋体"/>
          <w:b/>
          <w:bCs/>
          <w:i w:val="0"/>
          <w:iCs w:val="0"/>
          <w:caps w:val="0"/>
          <w:color w:val="333333"/>
          <w:spacing w:val="0"/>
          <w:sz w:val="24"/>
          <w:szCs w:val="24"/>
          <w:shd w:val="clear" w:fill="FFFFFF"/>
        </w:rPr>
        <w:t>未按上述要求交纳投标保证金的，经评标委员会认定后，其投标文件为无效投标文件。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特别提醒：以个人、企业的办事处、分公司、子公司名义或从他人账户、投标人企业的其他账户缴纳的投标保证金无效。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w:t>
      </w:r>
      <w:r>
        <w:rPr>
          <w:rFonts w:hint="eastAsia" w:ascii="宋体" w:hAnsi="宋体" w:eastAsia="宋体" w:cs="宋体"/>
          <w:i w:val="0"/>
          <w:iCs w:val="0"/>
          <w:caps w:val="0"/>
          <w:color w:val="333333"/>
          <w:spacing w:val="0"/>
          <w:sz w:val="24"/>
          <w:szCs w:val="24"/>
          <w:shd w:val="clear" w:fill="FFFFFF"/>
          <w:lang w:val="en-US" w:eastAsia="zh-CN"/>
        </w:rPr>
        <w:t>6</w:t>
      </w:r>
      <w:r>
        <w:rPr>
          <w:rFonts w:hint="eastAsia" w:ascii="宋体" w:hAnsi="宋体" w:eastAsia="宋体" w:cs="宋体"/>
          <w:i w:val="0"/>
          <w:iCs w:val="0"/>
          <w:caps w:val="0"/>
          <w:color w:val="333333"/>
          <w:spacing w:val="0"/>
          <w:sz w:val="24"/>
          <w:szCs w:val="24"/>
          <w:shd w:val="clear" w:fill="FFFFFF"/>
        </w:rPr>
        <w:t>投标保证金的退还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w:t>
      </w:r>
      <w:r>
        <w:rPr>
          <w:rFonts w:hint="eastAsia" w:ascii="宋体" w:hAnsi="宋体" w:eastAsia="宋体" w:cs="宋体"/>
          <w:i w:val="0"/>
          <w:iCs w:val="0"/>
          <w:caps w:val="0"/>
          <w:color w:val="333333"/>
          <w:spacing w:val="0"/>
          <w:sz w:val="24"/>
          <w:szCs w:val="24"/>
          <w:shd w:val="clear" w:fill="FFFFFF"/>
          <w:lang w:val="en-US" w:eastAsia="zh-CN"/>
        </w:rPr>
        <w:t>6</w:t>
      </w:r>
      <w:r>
        <w:rPr>
          <w:rFonts w:hint="eastAsia" w:ascii="宋体" w:hAnsi="宋体" w:eastAsia="宋体" w:cs="宋体"/>
          <w:i w:val="0"/>
          <w:iCs w:val="0"/>
          <w:caps w:val="0"/>
          <w:color w:val="333333"/>
          <w:spacing w:val="0"/>
          <w:sz w:val="24"/>
          <w:szCs w:val="24"/>
          <w:shd w:val="clear" w:fill="FFFFFF"/>
        </w:rPr>
        <w:t>.1有投诉(异议)的项目，所有投标人投标保证金一律暂不退还。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因恶意投诉（异议）的、利用保密信息投诉的及投诉（异议）不实的投诉行为被通报的，自通报之日起6个月内，投诉（异议）人所有投标项目的投标保证金在招标项目签订合同后予以退还。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投诉人故意捏造事实、伪造证明材料或者以非法手段取得证明材料进行投诉的给他人造成的损失的，投诉人依法承担赔偿责任。招标人直接扣减相应数额，确认应予退还保证金的数额，并经监管</w:t>
      </w:r>
      <w:r>
        <w:rPr>
          <w:rFonts w:hint="eastAsia" w:ascii="宋体" w:hAnsi="宋体" w:eastAsia="宋体" w:cs="宋体"/>
          <w:i w:val="0"/>
          <w:iCs w:val="0"/>
          <w:caps w:val="0"/>
          <w:color w:val="333333"/>
          <w:spacing w:val="0"/>
          <w:sz w:val="24"/>
          <w:szCs w:val="24"/>
          <w:shd w:val="clear" w:fill="FFFFFF"/>
          <w:lang w:val="en-US" w:eastAsia="zh-CN"/>
        </w:rPr>
        <w:t>部门</w:t>
      </w:r>
      <w:r>
        <w:rPr>
          <w:rFonts w:hint="eastAsia" w:ascii="宋体" w:hAnsi="宋体" w:eastAsia="宋体" w:cs="宋体"/>
          <w:i w:val="0"/>
          <w:iCs w:val="0"/>
          <w:caps w:val="0"/>
          <w:color w:val="333333"/>
          <w:spacing w:val="0"/>
          <w:sz w:val="24"/>
          <w:szCs w:val="24"/>
          <w:shd w:val="clear" w:fill="FFFFFF"/>
        </w:rPr>
        <w:t>存档后，办理退款手续。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w:t>
      </w:r>
      <w:r>
        <w:rPr>
          <w:rFonts w:hint="eastAsia" w:ascii="宋体" w:hAnsi="宋体" w:eastAsia="宋体" w:cs="宋体"/>
          <w:i w:val="0"/>
          <w:iCs w:val="0"/>
          <w:caps w:val="0"/>
          <w:color w:val="333333"/>
          <w:spacing w:val="0"/>
          <w:sz w:val="24"/>
          <w:szCs w:val="24"/>
          <w:shd w:val="clear" w:fill="FFFFFF"/>
          <w:lang w:val="en-US" w:eastAsia="zh-CN"/>
        </w:rPr>
        <w:t>6</w:t>
      </w:r>
      <w:r>
        <w:rPr>
          <w:rFonts w:hint="eastAsia" w:ascii="宋体" w:hAnsi="宋体" w:eastAsia="宋体" w:cs="宋体"/>
          <w:i w:val="0"/>
          <w:iCs w:val="0"/>
          <w:caps w:val="0"/>
          <w:color w:val="333333"/>
          <w:spacing w:val="0"/>
          <w:sz w:val="24"/>
          <w:szCs w:val="24"/>
          <w:shd w:val="clear" w:fill="FFFFFF"/>
        </w:rPr>
        <w:t>.2保证金退还时间：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如无投诉等特殊情况，中标结果公示期满后7个工作日内，退还非中标人的投标保证金。中标人投标保证金在履约保证金缴纳后退还。</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5.</w:t>
      </w:r>
      <w:r>
        <w:rPr>
          <w:rFonts w:hint="eastAsia" w:ascii="宋体" w:hAnsi="宋体" w:eastAsia="宋体" w:cs="宋体"/>
          <w:i w:val="0"/>
          <w:iCs w:val="0"/>
          <w:caps w:val="0"/>
          <w:color w:val="333333"/>
          <w:spacing w:val="0"/>
          <w:sz w:val="24"/>
          <w:szCs w:val="24"/>
          <w:shd w:val="clear" w:fill="FFFFFF"/>
          <w:lang w:val="en-US" w:eastAsia="zh-CN"/>
        </w:rPr>
        <w:t>6</w:t>
      </w:r>
      <w:r>
        <w:rPr>
          <w:rFonts w:hint="eastAsia" w:ascii="宋体" w:hAnsi="宋体" w:eastAsia="宋体" w:cs="宋体"/>
          <w:i w:val="0"/>
          <w:iCs w:val="0"/>
          <w:caps w:val="0"/>
          <w:color w:val="333333"/>
          <w:spacing w:val="0"/>
          <w:sz w:val="24"/>
          <w:szCs w:val="24"/>
          <w:shd w:val="clear" w:fill="FFFFFF"/>
        </w:rPr>
        <w:t>.3有下列情形之一的，投标保证金将不予退还：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①投标人在规定的投标有效期内撤销或修改其投标文件的；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②中标人无正当理由拒绝签订合同；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③中标人弄虚作假骗取中标，其他投标虚假、恶意投诉或反映，干扰招投标活动的；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④招标人保留对中标人实地考察的权利，如在实地考察过程中发现中标人投标时提供的相关材料、证明、业绩等与实地考察结果不符，存在弄虚作假情况的，将取消其中标资格，并不予退还其投标保证金，同时已完工程量不予结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六、本项目评标、定标办法采用“综合评估法”，具体内容详见招标文件。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七、</w:t>
      </w:r>
      <w:r>
        <w:rPr>
          <w:rFonts w:hint="eastAsia" w:ascii="宋体" w:hAnsi="宋体" w:eastAsia="宋体" w:cs="宋体"/>
          <w:i w:val="0"/>
          <w:iCs w:val="0"/>
          <w:caps w:val="0"/>
          <w:color w:val="333333"/>
          <w:spacing w:val="0"/>
          <w:sz w:val="24"/>
          <w:szCs w:val="24"/>
          <w:shd w:val="clear" w:fill="FFFFFF"/>
          <w:lang w:val="en-US" w:eastAsia="zh-CN"/>
        </w:rPr>
        <w:t>本项目对未中标的投标人</w:t>
      </w:r>
      <w:r>
        <w:rPr>
          <w:rFonts w:hint="eastAsia" w:cs="宋体"/>
          <w:i w:val="0"/>
          <w:iCs w:val="0"/>
          <w:caps w:val="0"/>
          <w:color w:val="333333"/>
          <w:spacing w:val="0"/>
          <w:sz w:val="24"/>
          <w:szCs w:val="24"/>
          <w:shd w:val="clear" w:fill="FFFFFF"/>
          <w:lang w:val="en-US" w:eastAsia="zh-CN"/>
        </w:rPr>
        <w:t>设计</w:t>
      </w:r>
      <w:r>
        <w:rPr>
          <w:rFonts w:hint="eastAsia" w:ascii="宋体" w:hAnsi="宋体" w:eastAsia="宋体" w:cs="宋体"/>
          <w:i w:val="0"/>
          <w:iCs w:val="0"/>
          <w:caps w:val="0"/>
          <w:color w:val="333333"/>
          <w:spacing w:val="0"/>
          <w:sz w:val="24"/>
          <w:szCs w:val="24"/>
          <w:shd w:val="clear" w:fill="FFFFFF"/>
          <w:lang w:val="en-US" w:eastAsia="zh-CN"/>
        </w:rPr>
        <w:t>方案不给予任何补偿</w:t>
      </w:r>
      <w:r>
        <w:rPr>
          <w:rFonts w:hint="eastAsia" w:ascii="宋体" w:hAnsi="宋体" w:eastAsia="宋体" w:cs="宋体"/>
          <w:i w:val="0"/>
          <w:iCs w:val="0"/>
          <w:caps w:val="0"/>
          <w:color w:val="333333"/>
          <w:spacing w:val="0"/>
          <w:sz w:val="24"/>
          <w:szCs w:val="24"/>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八、本项目严禁挂靠、转包，一经核实挂靠、转包的，将被取消投标、中标资格，并按相关规定进行处罚，直至建议有关部门吊销资质证书。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九、联系方式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招标人：盐城市大数据集团有限公司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shd w:val="clear" w:fill="FFFFFF"/>
        </w:rPr>
        <w:t>联系人：</w:t>
      </w:r>
      <w:r>
        <w:rPr>
          <w:rFonts w:hint="eastAsia" w:cs="宋体"/>
          <w:i w:val="0"/>
          <w:iCs w:val="0"/>
          <w:caps w:val="0"/>
          <w:color w:val="333333"/>
          <w:spacing w:val="0"/>
          <w:sz w:val="24"/>
          <w:szCs w:val="24"/>
          <w:shd w:val="clear" w:fill="FFFFFF"/>
          <w:lang w:val="en-US" w:eastAsia="zh-CN"/>
        </w:rPr>
        <w:t>盛主任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shd w:val="clear" w:fill="FFFFFF"/>
        </w:rPr>
        <w:t>联系电话：</w:t>
      </w:r>
      <w:r>
        <w:rPr>
          <w:rFonts w:hint="eastAsia" w:cs="宋体"/>
          <w:i w:val="0"/>
          <w:iCs w:val="0"/>
          <w:caps w:val="0"/>
          <w:color w:val="333333"/>
          <w:spacing w:val="0"/>
          <w:sz w:val="24"/>
          <w:szCs w:val="24"/>
          <w:shd w:val="clear" w:fill="FFFFFF"/>
          <w:lang w:val="en-US" w:eastAsia="zh-CN"/>
        </w:rPr>
        <w:t>15161982073</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shd w:val="clear" w:fill="FFFFFF"/>
        </w:rPr>
        <w:t>招标代理机构：</w:t>
      </w:r>
      <w:r>
        <w:rPr>
          <w:rFonts w:hint="eastAsia" w:ascii="宋体" w:hAnsi="宋体" w:eastAsia="宋体" w:cs="宋体"/>
          <w:i w:val="0"/>
          <w:iCs w:val="0"/>
          <w:caps w:val="0"/>
          <w:color w:val="333333"/>
          <w:spacing w:val="0"/>
          <w:sz w:val="24"/>
          <w:szCs w:val="24"/>
          <w:shd w:val="clear" w:fill="FFFFFF"/>
          <w:lang w:val="en-US" w:eastAsia="zh-CN"/>
        </w:rPr>
        <w:t>江苏建博工程管理咨询有限公司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shd w:val="clear" w:fill="FFFFFF"/>
        </w:rPr>
        <w:t>联系人：</w:t>
      </w:r>
      <w:r>
        <w:rPr>
          <w:rFonts w:hint="eastAsia" w:ascii="宋体" w:hAnsi="宋体" w:eastAsia="宋体" w:cs="宋体"/>
          <w:i w:val="0"/>
          <w:iCs w:val="0"/>
          <w:caps w:val="0"/>
          <w:color w:val="333333"/>
          <w:spacing w:val="0"/>
          <w:sz w:val="24"/>
          <w:szCs w:val="24"/>
          <w:shd w:val="clear" w:fill="FFFFFF"/>
          <w:lang w:val="en-US" w:eastAsia="zh-CN"/>
        </w:rPr>
        <w:t>孙女士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shd w:val="clear" w:fill="FFFFFF"/>
        </w:rPr>
        <w:t>联系电话：</w:t>
      </w:r>
      <w:r>
        <w:rPr>
          <w:rFonts w:hint="eastAsia" w:ascii="宋体" w:hAnsi="宋体" w:eastAsia="宋体" w:cs="宋体"/>
          <w:i w:val="0"/>
          <w:iCs w:val="0"/>
          <w:caps w:val="0"/>
          <w:color w:val="333333"/>
          <w:spacing w:val="0"/>
          <w:sz w:val="24"/>
          <w:szCs w:val="24"/>
          <w:shd w:val="clear" w:fill="FFFFFF"/>
          <w:lang w:val="en-US" w:eastAsia="zh-CN"/>
        </w:rPr>
        <w:t>15605108891</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YWMwNGI0ZjkxNzU5ZjE5MWYxMWJjN2M1ZmM2MzYifQ=="/>
  </w:docVars>
  <w:rsids>
    <w:rsidRoot w:val="00000000"/>
    <w:rsid w:val="00835A20"/>
    <w:rsid w:val="02C1433A"/>
    <w:rsid w:val="15A232B1"/>
    <w:rsid w:val="33FB733E"/>
    <w:rsid w:val="3FE221A6"/>
    <w:rsid w:val="428B3A4A"/>
    <w:rsid w:val="42C46EA7"/>
    <w:rsid w:val="5CA30716"/>
    <w:rsid w:val="66226797"/>
    <w:rsid w:val="6E073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2022-06-15T03:02:00Z</dcterms:created>
  <dc:creator>Administrator</dc:creator>
  <cp:lastModifiedBy>couch potato</cp:lastModifiedBy>
  <dcterms:modified xsi:type="dcterms:W3CDTF">2024-04-10T10:32:01Z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2335BBA008994C8FA7802686613136EA</vt:lpwstr>
  </property>
</Properties>
</file>