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C52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center"/>
        <w:rPr>
          <w:rFonts w:hint="default" w:ascii="宋体" w:hAnsi="宋体" w:eastAsia="宋体" w:cs="宋体"/>
          <w:i w:val="0"/>
          <w:iCs w:val="0"/>
          <w:caps w:val="0"/>
          <w:color w:val="auto"/>
          <w:spacing w:val="0"/>
          <w:sz w:val="36"/>
          <w:szCs w:val="36"/>
          <w:highlight w:val="none"/>
          <w:shd w:val="clear" w:fill="FFFFFF"/>
          <w:lang w:val="en-US" w:eastAsia="zh-CN"/>
        </w:rPr>
      </w:pPr>
      <w:r>
        <w:rPr>
          <w:rFonts w:hint="eastAsia" w:cs="宋体"/>
          <w:i w:val="0"/>
          <w:iCs w:val="0"/>
          <w:caps w:val="0"/>
          <w:color w:val="auto"/>
          <w:spacing w:val="0"/>
          <w:sz w:val="36"/>
          <w:szCs w:val="36"/>
          <w:highlight w:val="none"/>
          <w:shd w:val="clear" w:fill="FFFFFF"/>
          <w:lang w:eastAsia="zh-CN"/>
        </w:rPr>
        <w:t>创新创业基地消防维修项目</w:t>
      </w:r>
      <w:r>
        <w:rPr>
          <w:rFonts w:hint="eastAsia" w:cs="宋体"/>
          <w:i w:val="0"/>
          <w:iCs w:val="0"/>
          <w:caps w:val="0"/>
          <w:color w:val="auto"/>
          <w:spacing w:val="0"/>
          <w:sz w:val="36"/>
          <w:szCs w:val="36"/>
          <w:highlight w:val="none"/>
          <w:shd w:val="clear" w:fill="FFFFFF"/>
          <w:lang w:val="en-US" w:eastAsia="zh-CN"/>
        </w:rPr>
        <w:t>招标公告</w:t>
      </w:r>
    </w:p>
    <w:p w14:paraId="7FA733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一</w:t>
      </w:r>
      <w:r>
        <w:rPr>
          <w:rFonts w:hint="eastAsia" w:ascii="宋体" w:hAnsi="宋体" w:eastAsia="宋体" w:cs="宋体"/>
          <w:i w:val="0"/>
          <w:iCs w:val="0"/>
          <w:caps w:val="0"/>
          <w:color w:val="auto"/>
          <w:spacing w:val="0"/>
          <w:sz w:val="24"/>
          <w:szCs w:val="24"/>
          <w:highlight w:val="none"/>
          <w:shd w:val="clear" w:fill="FFFFFF"/>
        </w:rPr>
        <w:t>、招标条件</w:t>
      </w:r>
    </w:p>
    <w:p w14:paraId="4432DE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cs="宋体"/>
          <w:i w:val="0"/>
          <w:iCs w:val="0"/>
          <w:caps w:val="0"/>
          <w:color w:val="auto"/>
          <w:spacing w:val="0"/>
          <w:sz w:val="24"/>
          <w:szCs w:val="24"/>
          <w:highlight w:val="none"/>
          <w:shd w:val="clear" w:fill="FFFFFF"/>
          <w:lang w:eastAsia="zh-CN"/>
        </w:rPr>
        <w:t>创新创业基地消防维修项目</w:t>
      </w:r>
      <w:r>
        <w:rPr>
          <w:rFonts w:hint="eastAsia" w:ascii="宋体" w:hAnsi="宋体" w:eastAsia="宋体" w:cs="宋体"/>
          <w:i w:val="0"/>
          <w:iCs w:val="0"/>
          <w:caps w:val="0"/>
          <w:color w:val="auto"/>
          <w:spacing w:val="0"/>
          <w:sz w:val="24"/>
          <w:szCs w:val="24"/>
          <w:highlight w:val="none"/>
          <w:shd w:val="clear" w:fill="FFFFFF"/>
        </w:rPr>
        <w:t>已经批准实施，</w:t>
      </w:r>
      <w:r>
        <w:rPr>
          <w:rFonts w:hint="eastAsia" w:cs="宋体"/>
          <w:i w:val="0"/>
          <w:iCs w:val="0"/>
          <w:caps w:val="0"/>
          <w:color w:val="auto"/>
          <w:spacing w:val="0"/>
          <w:sz w:val="24"/>
          <w:szCs w:val="24"/>
          <w:highlight w:val="none"/>
          <w:shd w:val="clear" w:fill="FFFFFF"/>
          <w:lang w:val="en-US" w:eastAsia="zh-CN"/>
        </w:rPr>
        <w:t>项目</w:t>
      </w:r>
      <w:r>
        <w:rPr>
          <w:rFonts w:hint="eastAsia" w:ascii="宋体" w:hAnsi="宋体" w:eastAsia="宋体" w:cs="宋体"/>
          <w:i w:val="0"/>
          <w:iCs w:val="0"/>
          <w:caps w:val="0"/>
          <w:color w:val="auto"/>
          <w:spacing w:val="0"/>
          <w:sz w:val="24"/>
          <w:szCs w:val="24"/>
          <w:highlight w:val="none"/>
          <w:shd w:val="clear" w:fill="FFFFFF"/>
        </w:rPr>
        <w:t>所需资金来源自筹并已落实。已具备招标条件，现对该项目进行公开招标。本次招标对投标人的资格审查，采用资格后审方法选择合格的投标申请人参加投标。</w:t>
      </w:r>
    </w:p>
    <w:p w14:paraId="394A11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二、项目概况</w:t>
      </w:r>
    </w:p>
    <w:p w14:paraId="6A7174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1、项目名称：</w:t>
      </w:r>
      <w:r>
        <w:rPr>
          <w:rFonts w:hint="eastAsia" w:cs="宋体"/>
          <w:i w:val="0"/>
          <w:iCs w:val="0"/>
          <w:caps w:val="0"/>
          <w:color w:val="auto"/>
          <w:spacing w:val="0"/>
          <w:sz w:val="24"/>
          <w:szCs w:val="24"/>
          <w:highlight w:val="none"/>
          <w:shd w:val="clear" w:fill="FFFFFF"/>
          <w:lang w:eastAsia="zh-CN"/>
        </w:rPr>
        <w:t>创新创业基地消防维修项目</w:t>
      </w:r>
      <w:r>
        <w:rPr>
          <w:rFonts w:hint="eastAsia" w:ascii="宋体" w:hAnsi="宋体" w:eastAsia="宋体" w:cs="宋体"/>
          <w:i w:val="0"/>
          <w:iCs w:val="0"/>
          <w:caps w:val="0"/>
          <w:color w:val="auto"/>
          <w:spacing w:val="0"/>
          <w:sz w:val="24"/>
          <w:szCs w:val="24"/>
          <w:highlight w:val="none"/>
          <w:shd w:val="clear" w:fill="FFFFFF"/>
        </w:rPr>
        <w:t>。</w:t>
      </w:r>
    </w:p>
    <w:p w14:paraId="49BE23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2、建设单位：</w:t>
      </w:r>
      <w:r>
        <w:rPr>
          <w:rFonts w:hint="eastAsia" w:cs="宋体"/>
          <w:i w:val="0"/>
          <w:iCs w:val="0"/>
          <w:caps w:val="0"/>
          <w:color w:val="auto"/>
          <w:spacing w:val="0"/>
          <w:sz w:val="24"/>
          <w:szCs w:val="24"/>
          <w:highlight w:val="none"/>
          <w:shd w:val="clear" w:fill="FFFFFF"/>
          <w:lang w:eastAsia="zh-CN"/>
        </w:rPr>
        <w:t>盐城市大数据集团有限公司</w:t>
      </w:r>
      <w:r>
        <w:rPr>
          <w:rFonts w:hint="eastAsia" w:ascii="宋体" w:hAnsi="宋体" w:eastAsia="宋体" w:cs="宋体"/>
          <w:i w:val="0"/>
          <w:iCs w:val="0"/>
          <w:caps w:val="0"/>
          <w:color w:val="auto"/>
          <w:spacing w:val="0"/>
          <w:sz w:val="24"/>
          <w:szCs w:val="24"/>
          <w:highlight w:val="none"/>
          <w:shd w:val="clear" w:fill="FFFFFF"/>
        </w:rPr>
        <w:t>。</w:t>
      </w:r>
    </w:p>
    <w:p w14:paraId="1EC5E3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none"/>
          <w:lang w:val="en-US"/>
        </w:rPr>
      </w:pPr>
      <w:r>
        <w:rPr>
          <w:rFonts w:hint="eastAsia" w:ascii="宋体" w:hAnsi="宋体" w:eastAsia="宋体" w:cs="宋体"/>
          <w:i w:val="0"/>
          <w:iCs w:val="0"/>
          <w:caps w:val="0"/>
          <w:color w:val="auto"/>
          <w:spacing w:val="0"/>
          <w:sz w:val="24"/>
          <w:szCs w:val="24"/>
          <w:highlight w:val="none"/>
          <w:shd w:val="clear" w:fill="FFFFFF"/>
        </w:rPr>
        <w:t>3、</w:t>
      </w:r>
      <w:r>
        <w:rPr>
          <w:rFonts w:hint="eastAsia" w:cs="宋体"/>
          <w:i w:val="0"/>
          <w:iCs w:val="0"/>
          <w:caps w:val="0"/>
          <w:color w:val="auto"/>
          <w:spacing w:val="0"/>
          <w:sz w:val="24"/>
          <w:szCs w:val="24"/>
          <w:highlight w:val="none"/>
          <w:shd w:val="clear" w:fill="FFFFFF"/>
          <w:lang w:val="en-US" w:eastAsia="zh-CN"/>
        </w:rPr>
        <w:t>工程规模</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工程造价约190万元，总建筑面积约48700㎡</w:t>
      </w:r>
    </w:p>
    <w:p w14:paraId="3BC66E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、质量要求：合格</w:t>
      </w:r>
      <w:r>
        <w:rPr>
          <w:rFonts w:hint="eastAsia"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val="zh-CN" w:eastAsia="zh-CN"/>
        </w:rPr>
        <w:t>并确保通过消防</w:t>
      </w:r>
      <w:r>
        <w:rPr>
          <w:rFonts w:hint="eastAsia" w:cs="宋体"/>
          <w:i w:val="0"/>
          <w:iCs w:val="0"/>
          <w:caps w:val="0"/>
          <w:color w:val="auto"/>
          <w:spacing w:val="0"/>
          <w:sz w:val="24"/>
          <w:szCs w:val="24"/>
          <w:highlight w:val="none"/>
          <w:shd w:val="clear" w:fill="FFFFFF"/>
          <w:lang w:val="en-US" w:eastAsia="zh-CN"/>
        </w:rPr>
        <w:t>检测合格</w:t>
      </w:r>
    </w:p>
    <w:p w14:paraId="0CC6FA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、工期要求：</w:t>
      </w:r>
      <w:r>
        <w:rPr>
          <w:rFonts w:hint="eastAsia" w:cs="宋体"/>
          <w:i w:val="0"/>
          <w:iCs w:val="0"/>
          <w:caps w:val="0"/>
          <w:color w:val="auto"/>
          <w:spacing w:val="0"/>
          <w:sz w:val="24"/>
          <w:szCs w:val="24"/>
          <w:highlight w:val="none"/>
          <w:shd w:val="clear" w:fill="FFFFFF"/>
          <w:lang w:val="en-US" w:eastAsia="zh-CN"/>
        </w:rPr>
        <w:t>60日历天</w:t>
      </w:r>
      <w:r>
        <w:rPr>
          <w:rFonts w:hint="eastAsia" w:ascii="宋体" w:hAnsi="宋体" w:eastAsia="宋体" w:cs="宋体"/>
          <w:i w:val="0"/>
          <w:iCs w:val="0"/>
          <w:caps w:val="0"/>
          <w:color w:val="auto"/>
          <w:spacing w:val="0"/>
          <w:sz w:val="24"/>
          <w:szCs w:val="24"/>
          <w:highlight w:val="none"/>
          <w:shd w:val="clear" w:fill="FFFFFF"/>
        </w:rPr>
        <w:t>，具体服从招标人建设要求</w:t>
      </w:r>
    </w:p>
    <w:p w14:paraId="10A7D8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、标段划分及招标范围：本招标工程为一个标段；主要内容包括（但不限于）：</w:t>
      </w:r>
      <w:r>
        <w:rPr>
          <w:rFonts w:hint="eastAsia" w:cs="宋体"/>
          <w:i w:val="0"/>
          <w:iCs w:val="0"/>
          <w:caps w:val="0"/>
          <w:color w:val="auto"/>
          <w:spacing w:val="0"/>
          <w:sz w:val="24"/>
          <w:szCs w:val="24"/>
          <w:highlight w:val="none"/>
          <w:shd w:val="clear" w:fill="FFFFFF"/>
          <w:lang w:eastAsia="zh-CN"/>
        </w:rPr>
        <w:t>创新创业基地消防维修项目</w:t>
      </w:r>
      <w:r>
        <w:rPr>
          <w:rFonts w:hint="eastAsia" w:ascii="宋体" w:hAnsi="宋体" w:eastAsia="宋体" w:cs="宋体"/>
          <w:i w:val="0"/>
          <w:iCs w:val="0"/>
          <w:caps w:val="0"/>
          <w:color w:val="auto"/>
          <w:spacing w:val="0"/>
          <w:sz w:val="24"/>
          <w:szCs w:val="24"/>
          <w:highlight w:val="none"/>
          <w:shd w:val="clear" w:fill="FFFFFF"/>
        </w:rPr>
        <w:t>，具体以招标人提供的工程量清单为准。</w:t>
      </w:r>
    </w:p>
    <w:p w14:paraId="266F21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三、投标人应当具备的主要资格条件</w:t>
      </w:r>
    </w:p>
    <w:p w14:paraId="668B85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1、投标人资质类别和等级：投标申请人须为具有国家建设行政主管部门颁发的</w:t>
      </w:r>
      <w:r>
        <w:rPr>
          <w:rFonts w:hint="eastAsia" w:cs="宋体"/>
          <w:i w:val="0"/>
          <w:iCs w:val="0"/>
          <w:caps w:val="0"/>
          <w:color w:val="auto"/>
          <w:spacing w:val="0"/>
          <w:sz w:val="24"/>
          <w:szCs w:val="24"/>
          <w:highlight w:val="none"/>
          <w:lang w:val="en-US" w:eastAsia="zh-CN"/>
        </w:rPr>
        <w:t>消防设施工程专业承包二级及以上资质</w:t>
      </w:r>
      <w:r>
        <w:rPr>
          <w:rFonts w:hint="eastAsia" w:ascii="宋体" w:hAnsi="宋体" w:eastAsia="宋体" w:cs="宋体"/>
          <w:i w:val="0"/>
          <w:iCs w:val="0"/>
          <w:caps w:val="0"/>
          <w:color w:val="auto"/>
          <w:spacing w:val="0"/>
          <w:sz w:val="24"/>
          <w:szCs w:val="24"/>
          <w:highlight w:val="none"/>
          <w:lang w:val="en-US" w:eastAsia="zh-CN"/>
        </w:rPr>
        <w:t>的独立法人</w:t>
      </w:r>
      <w:r>
        <w:rPr>
          <w:rFonts w:hint="eastAsia" w:ascii="宋体" w:hAnsi="宋体" w:eastAsia="宋体" w:cs="宋体"/>
          <w:i w:val="0"/>
          <w:iCs w:val="0"/>
          <w:caps w:val="0"/>
          <w:color w:val="auto"/>
          <w:spacing w:val="0"/>
          <w:sz w:val="24"/>
          <w:szCs w:val="24"/>
          <w:highlight w:val="none"/>
        </w:rPr>
        <w:t>，并具有在有效期内的安全生产许可证。</w:t>
      </w:r>
    </w:p>
    <w:p w14:paraId="3398D3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2、项目负责人资质和要求：投标项目负责人必须是投标人本单位的正式职工，具有</w:t>
      </w:r>
      <w:r>
        <w:rPr>
          <w:rFonts w:hint="eastAsia" w:cs="宋体"/>
          <w:i w:val="0"/>
          <w:iCs w:val="0"/>
          <w:caps w:val="0"/>
          <w:color w:val="auto"/>
          <w:spacing w:val="0"/>
          <w:sz w:val="24"/>
          <w:szCs w:val="24"/>
          <w:highlight w:val="none"/>
          <w:lang w:val="en-US" w:eastAsia="zh-CN"/>
        </w:rPr>
        <w:t>机电</w:t>
      </w:r>
      <w:r>
        <w:rPr>
          <w:rFonts w:hint="eastAsia" w:ascii="宋体" w:hAnsi="宋体" w:eastAsia="宋体" w:cs="宋体"/>
          <w:i w:val="0"/>
          <w:iCs w:val="0"/>
          <w:caps w:val="0"/>
          <w:color w:val="auto"/>
          <w:spacing w:val="0"/>
          <w:sz w:val="24"/>
          <w:szCs w:val="24"/>
          <w:highlight w:val="none"/>
        </w:rPr>
        <w:t>工程专业</w:t>
      </w:r>
      <w:r>
        <w:rPr>
          <w:rFonts w:hint="eastAsia" w:cs="宋体"/>
          <w:i w:val="0"/>
          <w:iCs w:val="0"/>
          <w:caps w:val="0"/>
          <w:color w:val="auto"/>
          <w:spacing w:val="0"/>
          <w:sz w:val="24"/>
          <w:szCs w:val="24"/>
          <w:highlight w:val="none"/>
          <w:lang w:val="en-US" w:eastAsia="zh-CN"/>
        </w:rPr>
        <w:t>一级</w:t>
      </w:r>
      <w:r>
        <w:rPr>
          <w:rFonts w:hint="eastAsia" w:ascii="宋体" w:hAnsi="宋体" w:eastAsia="宋体" w:cs="宋体"/>
          <w:i w:val="0"/>
          <w:iCs w:val="0"/>
          <w:caps w:val="0"/>
          <w:color w:val="auto"/>
          <w:spacing w:val="0"/>
          <w:sz w:val="24"/>
          <w:szCs w:val="24"/>
          <w:highlight w:val="none"/>
        </w:rPr>
        <w:t>注册建造师资格，并取得安全生产考核合格证（B类），且无在建工程（如发生投诉或反映，被投诉人或被反映人须提供工程所在地建设行政主管部门出具的该项目经理无在建工程的书面证明）。</w:t>
      </w:r>
    </w:p>
    <w:p w14:paraId="70E7E3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3、本次招标不接受联合体投标。</w:t>
      </w:r>
    </w:p>
    <w:p w14:paraId="6A97B9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4、其他要求：</w:t>
      </w:r>
    </w:p>
    <w:p w14:paraId="53EBE0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4.1财务要求：投标人应具有独立订立合同的能力，未处于财产被接管、冻结和破产状态。</w:t>
      </w:r>
    </w:p>
    <w:p w14:paraId="5EB6A2BF">
      <w:pPr>
        <w:widowControl/>
        <w:shd w:val="clear" w:color="auto" w:fill="FFFFFF"/>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w:t>
      </w:r>
      <w:r>
        <w:rPr>
          <w:rFonts w:hint="eastAsia"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信誉要求：</w:t>
      </w:r>
      <w:r>
        <w:rPr>
          <w:rFonts w:hint="eastAsia" w:ascii="宋体" w:hAnsi="宋体" w:eastAsia="宋体" w:cs="宋体"/>
          <w:color w:val="auto"/>
          <w:kern w:val="0"/>
          <w:sz w:val="24"/>
          <w:szCs w:val="24"/>
          <w:highlight w:val="none"/>
        </w:rPr>
        <w:t>投标人不得存在下列情形：</w:t>
      </w:r>
    </w:p>
    <w:p w14:paraId="29E8CA74">
      <w:pPr>
        <w:widowControl/>
        <w:shd w:val="clear" w:color="auto" w:fill="FFFFFF"/>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1）被国家、江苏本省省级有关部门及盐城本市市级、盐南高新区有关部门暂停招投标或市场准入资格且在公示处罚期内的。</w:t>
      </w:r>
    </w:p>
    <w:p w14:paraId="057B01FC">
      <w:pPr>
        <w:widowControl/>
        <w:shd w:val="clear" w:color="auto" w:fill="FFFFFF"/>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 xml:space="preserve">2）在招投标活动中因本招标文件第二章投标人须知10.1.1、10.1.2所列的不良行为，在“江苏省建设工程招标网”公示期间的。 </w:t>
      </w:r>
    </w:p>
    <w:p w14:paraId="51F6A331">
      <w:pPr>
        <w:widowControl/>
        <w:shd w:val="clear" w:color="auto" w:fill="FFFFFF"/>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3）近3年内有行贿犯罪行为且被记录，或者法定代表人、项目负责人有行贿犯罪记录且自记录之日起未超过5年的。（均自记录之日起至投标截止日止）</w:t>
      </w:r>
    </w:p>
    <w:p w14:paraId="2B77D013">
      <w:pPr>
        <w:widowControl/>
        <w:shd w:val="clear" w:color="auto" w:fill="FFFFFF"/>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 xml:space="preserve">4）被人民法院列为失信被执行人的信息正在被“信用中国”、“信用江苏”网站公布的，投标截止时间前失信被执行人信息已撤销或更正的除外。 </w:t>
      </w:r>
    </w:p>
    <w:p w14:paraId="2D2754FD">
      <w:pPr>
        <w:widowControl/>
        <w:shd w:val="clear" w:color="auto" w:fill="FFFFFF"/>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5）投标人作为失信联合惩戒对象被采取依法限制参与建设工程招投标惩戒措施的，且被有关部门推送在“信用中国”、“信用江苏”、“信用盐城”相关网站公示且在有效期内的。</w:t>
      </w:r>
    </w:p>
    <w:p w14:paraId="107F71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color w:val="auto"/>
          <w:kern w:val="0"/>
          <w:sz w:val="24"/>
          <w:szCs w:val="24"/>
          <w:highlight w:val="none"/>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58BA7C17">
      <w:pPr>
        <w:widowControl/>
        <w:shd w:val="clear" w:color="auto" w:fill="FFFFFF"/>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项目负责人从本工程投标文件递交截止之日起必须满足下列条件：</w:t>
      </w:r>
    </w:p>
    <w:p w14:paraId="61EC0534">
      <w:pPr>
        <w:widowControl/>
        <w:shd w:val="clear" w:color="auto" w:fill="FFFFFF"/>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.1项目负责人不得同时在两个或者两个以上单位受聘或者执业。</w:t>
      </w:r>
    </w:p>
    <w:p w14:paraId="403991EE">
      <w:pPr>
        <w:widowControl/>
        <w:shd w:val="clear" w:color="auto" w:fill="FFFFFF"/>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4D61238">
      <w:pPr>
        <w:spacing w:line="480" w:lineRule="exact"/>
        <w:ind w:firstLine="480" w:firstLineChars="200"/>
        <w:contextualSpacing/>
        <w:rPr>
          <w:rFonts w:ascii="宋体" w:hAnsi="宋体" w:eastAsia="宋体"/>
          <w:color w:val="auto"/>
          <w:sz w:val="24"/>
          <w:szCs w:val="32"/>
          <w:highlight w:val="none"/>
        </w:rPr>
      </w:pPr>
      <w:r>
        <w:rPr>
          <w:rFonts w:hint="eastAsia" w:ascii="宋体" w:hAnsi="宋体" w:eastAsia="宋体"/>
          <w:color w:val="auto"/>
          <w:sz w:val="24"/>
          <w:szCs w:val="32"/>
          <w:highlight w:val="none"/>
        </w:rPr>
        <w:t>在建</w:t>
      </w:r>
      <w:r>
        <w:rPr>
          <w:rFonts w:ascii="宋体" w:hAnsi="宋体" w:eastAsia="宋体"/>
          <w:color w:val="auto"/>
          <w:sz w:val="24"/>
          <w:szCs w:val="32"/>
          <w:highlight w:val="none"/>
        </w:rPr>
        <w:t>工程</w:t>
      </w:r>
      <w:r>
        <w:rPr>
          <w:rFonts w:hint="eastAsia" w:ascii="宋体" w:hAnsi="宋体" w:eastAsia="宋体"/>
          <w:color w:val="auto"/>
          <w:sz w:val="24"/>
          <w:szCs w:val="32"/>
          <w:highlight w:val="none"/>
        </w:rPr>
        <w:t>：</w:t>
      </w:r>
      <w:r>
        <w:rPr>
          <w:rFonts w:ascii="宋体" w:hAnsi="宋体" w:eastAsia="宋体"/>
          <w:color w:val="auto"/>
          <w:sz w:val="24"/>
          <w:szCs w:val="32"/>
          <w:highlight w:val="none"/>
        </w:rPr>
        <w:t>处于中标结果公告（直接发包的项目以网上合同备案</w:t>
      </w:r>
      <w:r>
        <w:rPr>
          <w:rFonts w:hint="eastAsia" w:ascii="宋体" w:hAnsi="宋体" w:eastAsia="宋体"/>
          <w:color w:val="auto"/>
          <w:sz w:val="24"/>
          <w:szCs w:val="32"/>
          <w:highlight w:val="none"/>
        </w:rPr>
        <w:t>或归集</w:t>
      </w:r>
      <w:r>
        <w:rPr>
          <w:rFonts w:ascii="宋体" w:hAnsi="宋体" w:eastAsia="宋体"/>
          <w:color w:val="auto"/>
          <w:sz w:val="24"/>
          <w:szCs w:val="32"/>
          <w:highlight w:val="none"/>
        </w:rPr>
        <w:t>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14:paraId="01CD9BC0">
      <w:pPr>
        <w:widowControl/>
        <w:shd w:val="clear" w:color="auto" w:fill="FFFFFF"/>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olor w:val="auto"/>
          <w:sz w:val="24"/>
          <w:szCs w:val="32"/>
          <w:highlight w:val="none"/>
        </w:rPr>
        <w:t>本项目招标文件项目负责人有在养护期内的绿化养护、市政养护项目的，</w:t>
      </w:r>
      <w:r>
        <w:rPr>
          <w:rFonts w:ascii="宋体" w:hAnsi="宋体" w:eastAsia="宋体"/>
          <w:color w:val="auto"/>
          <w:sz w:val="24"/>
          <w:szCs w:val="32"/>
          <w:highlight w:val="none"/>
        </w:rPr>
        <w:t>不属于招标公告及文件规定的有在建工程</w:t>
      </w:r>
      <w:r>
        <w:rPr>
          <w:rFonts w:hint="eastAsia" w:ascii="宋体" w:hAnsi="宋体" w:eastAsia="宋体"/>
          <w:color w:val="auto"/>
          <w:sz w:val="24"/>
          <w:szCs w:val="32"/>
          <w:highlight w:val="none"/>
        </w:rPr>
        <w:t>。绿化养护、市政养护工程招标，对项目负责人是否有在建工程不作要求。</w:t>
      </w:r>
    </w:p>
    <w:p w14:paraId="219E6144">
      <w:pPr>
        <w:widowControl/>
        <w:shd w:val="clear" w:color="auto" w:fill="FFFFFF"/>
        <w:spacing w:line="480" w:lineRule="exact"/>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olor w:val="auto"/>
          <w:sz w:val="24"/>
          <w:szCs w:val="32"/>
          <w:highlight w:val="none"/>
        </w:rPr>
        <w:t>4.</w:t>
      </w:r>
      <w:r>
        <w:rPr>
          <w:rFonts w:hint="eastAsia" w:ascii="宋体" w:hAnsi="宋体" w:eastAsia="宋体"/>
          <w:color w:val="auto"/>
          <w:sz w:val="24"/>
          <w:szCs w:val="32"/>
          <w:highlight w:val="none"/>
          <w:lang w:val="en-US" w:eastAsia="zh-CN"/>
        </w:rPr>
        <w:t>4投标申请人须保证项目负责人及</w:t>
      </w:r>
      <w:r>
        <w:rPr>
          <w:rFonts w:hint="eastAsia" w:ascii="宋体" w:hAnsi="宋体"/>
          <w:color w:val="auto"/>
          <w:sz w:val="24"/>
          <w:szCs w:val="32"/>
          <w:highlight w:val="none"/>
          <w:lang w:val="en-US" w:eastAsia="zh-CN"/>
        </w:rPr>
        <w:t>授权委托人</w:t>
      </w:r>
      <w:r>
        <w:rPr>
          <w:rFonts w:hint="eastAsia" w:ascii="宋体" w:hAnsi="宋体" w:eastAsia="宋体"/>
          <w:color w:val="auto"/>
          <w:sz w:val="24"/>
          <w:szCs w:val="32"/>
          <w:highlight w:val="none"/>
          <w:lang w:val="en-US" w:eastAsia="zh-CN"/>
        </w:rPr>
        <w:t>均为本单位的正式职工，投标时提供项目负责人及代理人从202</w:t>
      </w:r>
      <w:r>
        <w:rPr>
          <w:rFonts w:hint="eastAsia" w:ascii="宋体" w:hAnsi="宋体"/>
          <w:color w:val="auto"/>
          <w:sz w:val="24"/>
          <w:szCs w:val="32"/>
          <w:highlight w:val="none"/>
          <w:lang w:val="en-US" w:eastAsia="zh-CN"/>
        </w:rPr>
        <w:t>5</w:t>
      </w:r>
      <w:r>
        <w:rPr>
          <w:rFonts w:hint="eastAsia" w:ascii="宋体" w:hAnsi="宋体" w:eastAsia="宋体"/>
          <w:color w:val="auto"/>
          <w:sz w:val="24"/>
          <w:szCs w:val="32"/>
          <w:highlight w:val="none"/>
          <w:lang w:val="en-US" w:eastAsia="zh-CN"/>
        </w:rPr>
        <w:t>年</w:t>
      </w:r>
      <w:r>
        <w:rPr>
          <w:rFonts w:hint="eastAsia" w:ascii="宋体" w:hAnsi="宋体"/>
          <w:color w:val="auto"/>
          <w:sz w:val="24"/>
          <w:szCs w:val="32"/>
          <w:highlight w:val="none"/>
          <w:lang w:val="en-US" w:eastAsia="zh-CN"/>
        </w:rPr>
        <w:t>1</w:t>
      </w:r>
      <w:r>
        <w:rPr>
          <w:rFonts w:hint="eastAsia" w:ascii="宋体" w:hAnsi="宋体" w:eastAsia="宋体"/>
          <w:color w:val="auto"/>
          <w:sz w:val="24"/>
          <w:szCs w:val="32"/>
          <w:highlight w:val="none"/>
          <w:lang w:val="en-US" w:eastAsia="zh-CN"/>
        </w:rPr>
        <w:t>月开始至投标截止之日当月至少1个月在本单位缴纳养老保险缴费记录证明。（退休人员提供在本单位相关证明。）</w:t>
      </w:r>
    </w:p>
    <w:p w14:paraId="55958D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四、招标文件的领取</w:t>
      </w:r>
    </w:p>
    <w:p w14:paraId="6B2046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1、请符合资格条件的投标人</w:t>
      </w:r>
      <w:r>
        <w:rPr>
          <w:rFonts w:hint="eastAsia" w:ascii="宋体" w:hAnsi="宋体" w:eastAsia="宋体" w:cs="宋体"/>
          <w:color w:val="auto"/>
          <w:sz w:val="24"/>
          <w:highlight w:val="none"/>
          <w:lang w:val="en-US" w:eastAsia="zh-CN"/>
        </w:rPr>
        <w:t>于20</w:t>
      </w:r>
      <w:r>
        <w:rPr>
          <w:rFonts w:hint="eastAsia" w:cs="宋体"/>
          <w:color w:val="auto"/>
          <w:sz w:val="24"/>
          <w:highlight w:val="none"/>
          <w:lang w:val="en-US" w:eastAsia="zh-CN"/>
        </w:rPr>
        <w:t>25</w:t>
      </w:r>
      <w:r>
        <w:rPr>
          <w:rFonts w:hint="eastAsia" w:ascii="宋体" w:hAnsi="宋体" w:eastAsia="宋体" w:cs="宋体"/>
          <w:color w:val="auto"/>
          <w:sz w:val="24"/>
          <w:highlight w:val="none"/>
          <w:lang w:val="en-US" w:eastAsia="zh-CN"/>
        </w:rPr>
        <w:t>年</w:t>
      </w:r>
      <w:r>
        <w:rPr>
          <w:rFonts w:hint="eastAsia" w:cs="宋体"/>
          <w:color w:val="auto"/>
          <w:sz w:val="24"/>
          <w:highlight w:val="none"/>
          <w:lang w:val="en-US" w:eastAsia="zh-CN"/>
        </w:rPr>
        <w:t>4</w:t>
      </w:r>
      <w:r>
        <w:rPr>
          <w:rFonts w:hint="eastAsia" w:ascii="宋体" w:hAnsi="宋体" w:eastAsia="宋体" w:cs="宋体"/>
          <w:color w:val="auto"/>
          <w:sz w:val="24"/>
          <w:highlight w:val="none"/>
          <w:lang w:val="en-US" w:eastAsia="zh-CN"/>
        </w:rPr>
        <w:t>月</w:t>
      </w:r>
      <w:r>
        <w:rPr>
          <w:rFonts w:hint="eastAsia" w:cs="宋体"/>
          <w:color w:val="auto"/>
          <w:sz w:val="24"/>
          <w:highlight w:val="none"/>
          <w:lang w:val="en-US" w:eastAsia="zh-CN"/>
        </w:rPr>
        <w:t>30</w:t>
      </w:r>
      <w:r>
        <w:rPr>
          <w:rFonts w:hint="eastAsia" w:ascii="宋体" w:hAnsi="宋体" w:eastAsia="宋体" w:cs="宋体"/>
          <w:color w:val="auto"/>
          <w:sz w:val="24"/>
          <w:highlight w:val="none"/>
          <w:lang w:val="en-US" w:eastAsia="zh-CN"/>
        </w:rPr>
        <w:t>日至202</w:t>
      </w:r>
      <w:r>
        <w:rPr>
          <w:rFonts w:hint="eastAsia"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cs="宋体"/>
          <w:color w:val="auto"/>
          <w:sz w:val="24"/>
          <w:highlight w:val="none"/>
          <w:lang w:val="en-US" w:eastAsia="zh-CN"/>
        </w:rPr>
        <w:t>5</w:t>
      </w:r>
      <w:r>
        <w:rPr>
          <w:rFonts w:hint="eastAsia" w:ascii="宋体" w:hAnsi="宋体" w:eastAsia="宋体" w:cs="宋体"/>
          <w:color w:val="auto"/>
          <w:sz w:val="24"/>
          <w:highlight w:val="none"/>
          <w:lang w:val="en-US" w:eastAsia="zh-CN"/>
        </w:rPr>
        <w:t>月</w:t>
      </w:r>
      <w:r>
        <w:rPr>
          <w:rFonts w:hint="eastAsia" w:cs="宋体"/>
          <w:color w:val="auto"/>
          <w:sz w:val="24"/>
          <w:highlight w:val="none"/>
          <w:lang w:val="en-US" w:eastAsia="zh-CN"/>
        </w:rPr>
        <w:t>10</w:t>
      </w:r>
      <w:r>
        <w:rPr>
          <w:rFonts w:hint="eastAsia" w:ascii="宋体" w:hAnsi="宋体" w:eastAsia="宋体" w:cs="宋体"/>
          <w:color w:val="auto"/>
          <w:sz w:val="24"/>
          <w:highlight w:val="none"/>
          <w:lang w:val="en-US" w:eastAsia="zh-CN"/>
        </w:rPr>
        <w:t>日（上午</w:t>
      </w:r>
      <w:r>
        <w:rPr>
          <w:rFonts w:hint="eastAsia"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color w:val="auto"/>
          <w:sz w:val="24"/>
          <w:highlight w:val="none"/>
          <w:lang w:val="en-US" w:eastAsia="zh-CN"/>
        </w:rPr>
        <w:t>获取</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lang w:val="en-US" w:eastAsia="zh-CN"/>
        </w:rPr>
        <w:t>，逾期的不予接收</w:t>
      </w:r>
      <w:r>
        <w:rPr>
          <w:rFonts w:hint="eastAsia" w:ascii="宋体" w:hAnsi="宋体" w:eastAsia="宋体" w:cs="宋体"/>
          <w:i w:val="0"/>
          <w:iCs w:val="0"/>
          <w:caps w:val="0"/>
          <w:color w:val="auto"/>
          <w:spacing w:val="0"/>
          <w:sz w:val="24"/>
          <w:szCs w:val="24"/>
          <w:highlight w:val="none"/>
          <w:shd w:val="clear" w:fill="FFFFFF"/>
        </w:rPr>
        <w:t>。</w:t>
      </w:r>
    </w:p>
    <w:p w14:paraId="166330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2、投标文件的递交截止时间（开标时间）：202</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年</w:t>
      </w:r>
      <w:r>
        <w:rPr>
          <w:rFonts w:hint="eastAsia" w:cs="宋体"/>
          <w:color w:val="auto"/>
          <w:sz w:val="24"/>
          <w:highlight w:val="none"/>
          <w:lang w:val="en-US" w:eastAsia="zh-CN"/>
        </w:rPr>
        <w:t>5</w:t>
      </w:r>
      <w:r>
        <w:rPr>
          <w:rFonts w:hint="eastAsia" w:ascii="宋体" w:hAnsi="宋体" w:eastAsia="宋体" w:cs="宋体"/>
          <w:color w:val="auto"/>
          <w:sz w:val="24"/>
          <w:highlight w:val="none"/>
          <w:lang w:val="en-US" w:eastAsia="zh-CN"/>
        </w:rPr>
        <w:t>月</w:t>
      </w:r>
      <w:r>
        <w:rPr>
          <w:rFonts w:hint="eastAsia" w:cs="宋体"/>
          <w:color w:val="auto"/>
          <w:sz w:val="24"/>
          <w:highlight w:val="none"/>
          <w:lang w:val="en-US" w:eastAsia="zh-CN"/>
        </w:rPr>
        <w:t>12</w:t>
      </w:r>
      <w:r>
        <w:rPr>
          <w:rFonts w:hint="eastAsia" w:ascii="宋体" w:hAnsi="宋体" w:eastAsia="宋体" w:cs="宋体"/>
          <w:color w:val="auto"/>
          <w:sz w:val="24"/>
          <w:highlight w:val="none"/>
          <w:lang w:val="en-US" w:eastAsia="zh-CN"/>
        </w:rPr>
        <w:t>日</w:t>
      </w:r>
      <w:r>
        <w:rPr>
          <w:rFonts w:hint="eastAsia" w:cs="宋体"/>
          <w:color w:val="auto"/>
          <w:sz w:val="24"/>
          <w:highlight w:val="none"/>
          <w:lang w:val="en-US" w:eastAsia="zh-CN"/>
        </w:rPr>
        <w:t>15:00</w:t>
      </w:r>
      <w:r>
        <w:rPr>
          <w:rFonts w:hint="eastAsia" w:ascii="宋体" w:hAnsi="宋体" w:eastAsia="宋体" w:cs="宋体"/>
          <w:i w:val="0"/>
          <w:iCs w:val="0"/>
          <w:caps w:val="0"/>
          <w:color w:val="auto"/>
          <w:spacing w:val="0"/>
          <w:sz w:val="24"/>
          <w:szCs w:val="24"/>
          <w:highlight w:val="none"/>
          <w:shd w:val="clear" w:fill="FFFFFF"/>
        </w:rPr>
        <w:t>时。</w:t>
      </w:r>
    </w:p>
    <w:p w14:paraId="3064DE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五、投标保证金的缴纳与退还</w:t>
      </w:r>
    </w:p>
    <w:p w14:paraId="2A2683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auto"/>
          <w:spacing w:val="0"/>
          <w:sz w:val="24"/>
          <w:szCs w:val="24"/>
          <w:highlight w:val="none"/>
          <w:shd w:val="clear" w:fill="FFFFFF"/>
          <w:lang w:val="en-US" w:eastAsia="zh-CN"/>
        </w:rPr>
        <w:t>在递交投标文件时将投标保证金或缴纳手续凭证递交给招标人</w:t>
      </w:r>
      <w:r>
        <w:rPr>
          <w:rFonts w:hint="eastAsia" w:ascii="宋体" w:hAnsi="宋体" w:eastAsia="宋体" w:cs="宋体"/>
          <w:i w:val="0"/>
          <w:iCs w:val="0"/>
          <w:caps w:val="0"/>
          <w:color w:val="auto"/>
          <w:spacing w:val="0"/>
          <w:sz w:val="24"/>
          <w:szCs w:val="24"/>
          <w:highlight w:val="none"/>
          <w:shd w:val="clear" w:fill="FFFFFF"/>
        </w:rPr>
        <w:t>。</w:t>
      </w:r>
    </w:p>
    <w:p w14:paraId="27DE92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.2本</w:t>
      </w:r>
      <w:r>
        <w:rPr>
          <w:rFonts w:hint="eastAsia" w:ascii="宋体" w:hAnsi="宋体" w:eastAsia="宋体" w:cs="宋体"/>
          <w:i w:val="0"/>
          <w:iCs w:val="0"/>
          <w:caps w:val="0"/>
          <w:color w:val="auto"/>
          <w:spacing w:val="0"/>
          <w:sz w:val="24"/>
          <w:szCs w:val="24"/>
          <w:highlight w:val="none"/>
          <w:shd w:val="clear" w:fill="FFFFFF"/>
          <w:lang w:val="en-US" w:eastAsia="zh-CN"/>
        </w:rPr>
        <w:t>项目</w:t>
      </w:r>
      <w:r>
        <w:rPr>
          <w:rFonts w:hint="eastAsia" w:ascii="宋体" w:hAnsi="宋体" w:eastAsia="宋体" w:cs="宋体"/>
          <w:i w:val="0"/>
          <w:iCs w:val="0"/>
          <w:caps w:val="0"/>
          <w:color w:val="auto"/>
          <w:spacing w:val="0"/>
          <w:sz w:val="24"/>
          <w:szCs w:val="24"/>
          <w:highlight w:val="none"/>
          <w:shd w:val="clear" w:fill="FFFFFF"/>
        </w:rPr>
        <w:t>投标保证金数额为人民币</w:t>
      </w:r>
      <w:r>
        <w:rPr>
          <w:rFonts w:hint="eastAsia" w:cs="宋体"/>
          <w:i w:val="0"/>
          <w:iCs w:val="0"/>
          <w:caps w:val="0"/>
          <w:color w:val="auto"/>
          <w:spacing w:val="0"/>
          <w:sz w:val="24"/>
          <w:szCs w:val="24"/>
          <w:highlight w:val="none"/>
          <w:shd w:val="clear" w:fill="FFFFFF"/>
          <w:lang w:val="en-US" w:eastAsia="zh-CN"/>
        </w:rPr>
        <w:t>贰万元</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val="en-US" w:eastAsia="zh-CN"/>
        </w:rPr>
        <w:t>¥20000.00元</w:t>
      </w:r>
      <w:r>
        <w:rPr>
          <w:rFonts w:hint="eastAsia" w:ascii="宋体" w:hAnsi="宋体" w:eastAsia="宋体" w:cs="宋体"/>
          <w:i w:val="0"/>
          <w:iCs w:val="0"/>
          <w:caps w:val="0"/>
          <w:color w:val="auto"/>
          <w:spacing w:val="0"/>
          <w:sz w:val="24"/>
          <w:szCs w:val="24"/>
          <w:highlight w:val="none"/>
          <w:shd w:val="clear" w:fill="FFFFFF"/>
        </w:rPr>
        <w:t>）。投标人须在本</w:t>
      </w:r>
      <w:r>
        <w:rPr>
          <w:rFonts w:hint="eastAsia" w:ascii="宋体" w:hAnsi="宋体" w:eastAsia="宋体" w:cs="宋体"/>
          <w:i w:val="0"/>
          <w:iCs w:val="0"/>
          <w:caps w:val="0"/>
          <w:color w:val="auto"/>
          <w:spacing w:val="0"/>
          <w:sz w:val="24"/>
          <w:szCs w:val="24"/>
          <w:highlight w:val="none"/>
          <w:shd w:val="clear" w:fill="FFFFFF"/>
          <w:lang w:val="en-US" w:eastAsia="zh-CN"/>
        </w:rPr>
        <w:t>项目</w:t>
      </w:r>
      <w:r>
        <w:rPr>
          <w:rFonts w:hint="eastAsia" w:ascii="宋体" w:hAnsi="宋体" w:eastAsia="宋体" w:cs="宋体"/>
          <w:i w:val="0"/>
          <w:iCs w:val="0"/>
          <w:caps w:val="0"/>
          <w:color w:val="auto"/>
          <w:spacing w:val="0"/>
          <w:sz w:val="24"/>
          <w:szCs w:val="24"/>
          <w:highlight w:val="none"/>
          <w:shd w:val="clear" w:fill="FFFFFF"/>
        </w:rPr>
        <w:t>开标前办理投标保证金缴纳手续，投标保证金有效期与投标有效期一致。各投标人必须以企业法人基本存款账户办理保证金缴纳手续，否则不予接受。</w:t>
      </w:r>
    </w:p>
    <w:p w14:paraId="66A0CD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5.3</w:t>
      </w:r>
      <w:r>
        <w:rPr>
          <w:rFonts w:hint="eastAsia" w:ascii="宋体" w:hAnsi="宋体" w:eastAsia="宋体" w:cs="宋体"/>
          <w:i w:val="0"/>
          <w:iCs w:val="0"/>
          <w:caps w:val="0"/>
          <w:color w:val="auto"/>
          <w:spacing w:val="0"/>
          <w:sz w:val="24"/>
          <w:szCs w:val="24"/>
          <w:highlight w:val="none"/>
          <w:shd w:val="clear" w:fill="FFFFFF"/>
        </w:rPr>
        <w:t>投标保证金可采用</w:t>
      </w:r>
      <w:r>
        <w:rPr>
          <w:rFonts w:hint="eastAsia" w:ascii="宋体" w:hAnsi="宋体" w:eastAsia="宋体" w:cs="Times New Roman"/>
          <w:bCs/>
          <w:color w:val="auto"/>
          <w:kern w:val="0"/>
          <w:sz w:val="24"/>
          <w:highlight w:val="none"/>
        </w:rPr>
        <w:t>银行汇票</w:t>
      </w: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本票、保函、电汇</w:t>
      </w:r>
      <w:r>
        <w:rPr>
          <w:rFonts w:hint="eastAsia" w:ascii="宋体" w:hAnsi="宋体" w:eastAsia="宋体" w:cs="宋体"/>
          <w:i w:val="0"/>
          <w:iCs w:val="0"/>
          <w:caps w:val="0"/>
          <w:color w:val="auto"/>
          <w:spacing w:val="0"/>
          <w:sz w:val="24"/>
          <w:szCs w:val="24"/>
          <w:highlight w:val="none"/>
          <w:shd w:val="clear" w:fill="FFFFFF"/>
          <w:lang w:val="en-US" w:eastAsia="zh-CN"/>
        </w:rPr>
        <w:t>、转账、银行</w:t>
      </w:r>
      <w:r>
        <w:rPr>
          <w:rFonts w:hint="eastAsia" w:ascii="宋体" w:hAnsi="宋体" w:eastAsia="宋体" w:cs="宋体"/>
          <w:i w:val="0"/>
          <w:iCs w:val="0"/>
          <w:caps w:val="0"/>
          <w:color w:val="auto"/>
          <w:spacing w:val="0"/>
          <w:sz w:val="24"/>
          <w:szCs w:val="24"/>
          <w:highlight w:val="none"/>
          <w:shd w:val="clear" w:fill="FFFFFF"/>
        </w:rPr>
        <w:t>保函</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保险机构</w:t>
      </w:r>
      <w:r>
        <w:rPr>
          <w:rFonts w:hint="eastAsia" w:ascii="宋体" w:hAnsi="宋体" w:eastAsia="宋体" w:cs="宋体"/>
          <w:i w:val="0"/>
          <w:iCs w:val="0"/>
          <w:caps w:val="0"/>
          <w:color w:val="auto"/>
          <w:spacing w:val="0"/>
          <w:sz w:val="24"/>
          <w:szCs w:val="24"/>
          <w:highlight w:val="none"/>
          <w:shd w:val="clear" w:fill="FFFFFF"/>
        </w:rPr>
        <w:t>保单</w:t>
      </w:r>
      <w:r>
        <w:rPr>
          <w:rFonts w:hint="eastAsia" w:cs="宋体"/>
          <w:i w:val="0"/>
          <w:iCs w:val="0"/>
          <w:caps w:val="0"/>
          <w:color w:val="auto"/>
          <w:spacing w:val="0"/>
          <w:sz w:val="24"/>
          <w:szCs w:val="24"/>
          <w:highlight w:val="none"/>
          <w:shd w:val="clear" w:fill="FFFFFF"/>
          <w:lang w:eastAsia="zh-CN"/>
        </w:rPr>
        <w:t>、</w:t>
      </w:r>
      <w:r>
        <w:rPr>
          <w:rFonts w:hint="eastAsia" w:ascii="宋体" w:hAnsi="宋体" w:eastAsia="宋体" w:cs="宋体"/>
          <w:b w:val="0"/>
          <w:bCs w:val="0"/>
          <w:color w:val="auto"/>
          <w:kern w:val="0"/>
          <w:sz w:val="24"/>
          <w:szCs w:val="24"/>
          <w:highlight w:val="none"/>
          <w:shd w:val="clear" w:color="auto" w:fill="FFFFFF"/>
        </w:rPr>
        <w:t>信用报告及信用承诺函</w:t>
      </w:r>
      <w:r>
        <w:rPr>
          <w:rFonts w:hint="eastAsia" w:ascii="宋体" w:hAnsi="宋体" w:eastAsia="宋体" w:cs="宋体"/>
          <w:i w:val="0"/>
          <w:iCs w:val="0"/>
          <w:caps w:val="0"/>
          <w:color w:val="auto"/>
          <w:spacing w:val="0"/>
          <w:sz w:val="24"/>
          <w:szCs w:val="24"/>
          <w:highlight w:val="none"/>
          <w:shd w:val="clear" w:fill="FFFFFF"/>
          <w:lang w:val="en-US" w:eastAsia="zh-CN"/>
        </w:rPr>
        <w:t>等</w:t>
      </w:r>
      <w:r>
        <w:rPr>
          <w:rFonts w:hint="eastAsia" w:ascii="宋体" w:hAnsi="宋体" w:eastAsia="宋体" w:cs="宋体"/>
          <w:i w:val="0"/>
          <w:iCs w:val="0"/>
          <w:caps w:val="0"/>
          <w:color w:val="auto"/>
          <w:spacing w:val="0"/>
          <w:sz w:val="24"/>
          <w:szCs w:val="24"/>
          <w:highlight w:val="none"/>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开户名：</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cs="宋体"/>
          <w:i w:val="0"/>
          <w:iCs w:val="0"/>
          <w:caps w:val="0"/>
          <w:color w:val="auto"/>
          <w:spacing w:val="0"/>
          <w:sz w:val="24"/>
          <w:szCs w:val="24"/>
          <w:highlight w:val="none"/>
          <w:shd w:val="clear" w:fill="FFFFFF"/>
          <w:lang w:val="en-US" w:eastAsia="zh-CN"/>
        </w:rPr>
        <w:t>盐城市大数据集团有限公司</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lang w:eastAsia="zh-CN"/>
        </w:rPr>
        <w:t>；开户行：</w:t>
      </w:r>
      <w:r>
        <w:rPr>
          <w:rFonts w:hint="eastAsia" w:cs="宋体"/>
          <w:i w:val="0"/>
          <w:iCs w:val="0"/>
          <w:caps w:val="0"/>
          <w:color w:val="auto"/>
          <w:spacing w:val="0"/>
          <w:sz w:val="24"/>
          <w:szCs w:val="24"/>
          <w:highlight w:val="none"/>
          <w:shd w:val="clear" w:fill="FFFFFF"/>
          <w:lang w:val="en-US" w:eastAsia="zh-CN"/>
        </w:rPr>
        <w:t>兴业银行盐城分行</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lang w:eastAsia="zh-CN"/>
        </w:rPr>
        <w:t>；账号：</w:t>
      </w:r>
      <w:r>
        <w:rPr>
          <w:rFonts w:hint="eastAsia" w:cs="宋体"/>
          <w:i w:val="0"/>
          <w:iCs w:val="0"/>
          <w:caps w:val="0"/>
          <w:color w:val="auto"/>
          <w:spacing w:val="0"/>
          <w:sz w:val="24"/>
          <w:szCs w:val="24"/>
          <w:highlight w:val="none"/>
          <w:shd w:val="clear" w:fill="FFFFFF"/>
          <w:lang w:eastAsia="zh-CN"/>
        </w:rPr>
        <w:t>402010100100050711</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cs="宋体"/>
          <w:i w:val="0"/>
          <w:iCs w:val="0"/>
          <w:caps w:val="0"/>
          <w:color w:val="auto"/>
          <w:spacing w:val="0"/>
          <w:sz w:val="24"/>
          <w:szCs w:val="24"/>
          <w:highlight w:val="none"/>
          <w:shd w:val="clear" w:fill="FFFFFF"/>
          <w:lang w:eastAsia="zh-CN"/>
        </w:rPr>
        <w:t>。</w:t>
      </w:r>
    </w:p>
    <w:p w14:paraId="52BD97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shd w:val="clear" w:fill="FFFFFF"/>
        </w:rPr>
      </w:pPr>
      <w:r>
        <w:rPr>
          <w:rFonts w:hint="eastAsia" w:cs="宋体"/>
          <w:i w:val="0"/>
          <w:iCs w:val="0"/>
          <w:caps w:val="0"/>
          <w:color w:val="auto"/>
          <w:spacing w:val="0"/>
          <w:sz w:val="24"/>
          <w:szCs w:val="24"/>
          <w:highlight w:val="none"/>
          <w:shd w:val="clear" w:fill="FFFFFF"/>
          <w:lang w:val="en-US" w:eastAsia="zh-CN"/>
        </w:rPr>
        <w:t>5.3.1采用银行汇票、本票、保函、电汇、转账、银行保函、保险机构保单缴纳投标保证金的，</w:t>
      </w:r>
      <w:r>
        <w:rPr>
          <w:rFonts w:hint="eastAsia" w:ascii="宋体" w:hAnsi="宋体"/>
          <w:b/>
          <w:color w:val="auto"/>
          <w:kern w:val="0"/>
          <w:sz w:val="24"/>
          <w:highlight w:val="none"/>
        </w:rPr>
        <w:t>投标截止时间之前，各投标人</w:t>
      </w:r>
      <w:r>
        <w:rPr>
          <w:rFonts w:hint="eastAsia" w:ascii="宋体" w:hAnsi="宋体"/>
          <w:b/>
          <w:color w:val="auto"/>
          <w:kern w:val="0"/>
          <w:sz w:val="24"/>
          <w:highlight w:val="none"/>
          <w:lang w:val="en-US" w:eastAsia="zh-CN"/>
        </w:rPr>
        <w:t>可</w:t>
      </w:r>
      <w:r>
        <w:rPr>
          <w:rFonts w:hint="eastAsia" w:ascii="宋体" w:hAnsi="宋体"/>
          <w:b/>
          <w:color w:val="auto"/>
          <w:kern w:val="0"/>
          <w:sz w:val="24"/>
          <w:highlight w:val="none"/>
        </w:rPr>
        <w:t>将银行汇票</w:t>
      </w:r>
      <w:r>
        <w:rPr>
          <w:rFonts w:hint="eastAsia" w:ascii="宋体" w:hAnsi="宋体"/>
          <w:b/>
          <w:color w:val="auto"/>
          <w:kern w:val="0"/>
          <w:sz w:val="24"/>
          <w:highlight w:val="none"/>
          <w:lang w:val="en-US" w:eastAsia="zh-CN"/>
        </w:rPr>
        <w:t>或本票</w:t>
      </w:r>
      <w:r>
        <w:rPr>
          <w:rFonts w:hint="eastAsia" w:ascii="宋体" w:hAnsi="宋体"/>
          <w:b/>
          <w:color w:val="auto"/>
          <w:kern w:val="0"/>
          <w:sz w:val="24"/>
          <w:highlight w:val="none"/>
        </w:rPr>
        <w:t>原件</w:t>
      </w:r>
      <w:r>
        <w:rPr>
          <w:rFonts w:hint="eastAsia" w:ascii="宋体" w:hAnsi="宋体"/>
          <w:b/>
          <w:color w:val="auto"/>
          <w:kern w:val="0"/>
          <w:sz w:val="24"/>
          <w:highlight w:val="none"/>
          <w:lang w:val="en-US" w:eastAsia="zh-CN"/>
        </w:rPr>
        <w:t>或保函（保单）材料或电汇转账银行回执单</w:t>
      </w:r>
      <w:r>
        <w:rPr>
          <w:rFonts w:hint="eastAsia" w:ascii="宋体" w:hAnsi="宋体"/>
          <w:b/>
          <w:color w:val="auto"/>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color w:val="auto"/>
          <w:kern w:val="0"/>
          <w:sz w:val="24"/>
          <w:highlight w:val="none"/>
          <w:lang w:val="en-US" w:eastAsia="zh-CN"/>
        </w:rPr>
        <w:t>等证明材料</w:t>
      </w:r>
      <w:r>
        <w:rPr>
          <w:rFonts w:hint="eastAsia" w:ascii="宋体" w:hAnsi="宋体"/>
          <w:b/>
          <w:color w:val="auto"/>
          <w:kern w:val="0"/>
          <w:sz w:val="24"/>
          <w:highlight w:val="none"/>
        </w:rPr>
        <w:t>的，招标人将不予接收其投标文件。</w:t>
      </w:r>
    </w:p>
    <w:p w14:paraId="4A1B6F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cs="宋体"/>
          <w:i w:val="0"/>
          <w:iCs w:val="0"/>
          <w:caps w:val="0"/>
          <w:color w:val="auto"/>
          <w:spacing w:val="0"/>
          <w:sz w:val="24"/>
          <w:szCs w:val="24"/>
          <w:highlight w:val="none"/>
          <w:shd w:val="clear" w:fill="FFFFFF"/>
          <w:lang w:val="en-US" w:eastAsia="zh-CN"/>
        </w:rPr>
        <w:t>3.2</w:t>
      </w:r>
      <w:r>
        <w:rPr>
          <w:rFonts w:hint="eastAsia" w:ascii="宋体" w:hAnsi="宋体" w:eastAsia="宋体" w:cs="宋体"/>
          <w:i w:val="0"/>
          <w:iCs w:val="0"/>
          <w:caps w:val="0"/>
          <w:color w:val="auto"/>
          <w:spacing w:val="0"/>
          <w:sz w:val="24"/>
          <w:szCs w:val="24"/>
          <w:highlight w:val="none"/>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color w:val="auto"/>
          <w:kern w:val="0"/>
          <w:sz w:val="24"/>
          <w:highlight w:val="none"/>
        </w:rPr>
        <w:t>投标截止时间之前</w:t>
      </w:r>
      <w:r>
        <w:rPr>
          <w:rFonts w:hint="eastAsia" w:ascii="宋体" w:hAnsi="宋体" w:eastAsia="宋体" w:cs="宋体"/>
          <w:b/>
          <w:bCs w:val="0"/>
          <w:i w:val="0"/>
          <w:iCs w:val="0"/>
          <w:caps w:val="0"/>
          <w:color w:val="auto"/>
          <w:spacing w:val="0"/>
          <w:sz w:val="24"/>
          <w:szCs w:val="24"/>
          <w:highlight w:val="none"/>
          <w:shd w:val="clear" w:fill="FFFFFF"/>
          <w:lang w:val="en-US" w:eastAsia="zh-CN"/>
        </w:rPr>
        <w:t>需提供第三方信用报告原件复印件</w:t>
      </w:r>
      <w:r>
        <w:rPr>
          <w:rFonts w:hint="eastAsia" w:ascii="宋体" w:hAnsi="宋体"/>
          <w:b/>
          <w:bCs w:val="0"/>
          <w:color w:val="auto"/>
          <w:kern w:val="0"/>
          <w:sz w:val="24"/>
          <w:highlight w:val="none"/>
        </w:rPr>
        <w:t>至开标现场交工作人员核验</w:t>
      </w:r>
      <w:r>
        <w:rPr>
          <w:rFonts w:hint="eastAsia" w:ascii="宋体" w:hAnsi="宋体" w:eastAsia="宋体" w:cs="宋体"/>
          <w:b/>
          <w:bCs/>
          <w:i w:val="0"/>
          <w:iCs w:val="0"/>
          <w:caps w:val="0"/>
          <w:color w:val="auto"/>
          <w:spacing w:val="0"/>
          <w:sz w:val="24"/>
          <w:szCs w:val="24"/>
          <w:highlight w:val="none"/>
          <w:shd w:val="clear" w:fill="FFFFFF"/>
          <w:lang w:val="en-US" w:eastAsia="zh-CN"/>
        </w:rPr>
        <w:t>，且信用报告概述页等内容通过“信用盐城网”可查证。</w:t>
      </w:r>
    </w:p>
    <w:p w14:paraId="2F828D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highlight w:val="none"/>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highlight w:val="none"/>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highlight w:val="none"/>
          <w:shd w:val="clear" w:fill="FFFFFF"/>
          <w:lang w:val="en-US" w:eastAsia="zh-CN"/>
        </w:rPr>
        <w:t>，除法定例外情况，在有效期内(提交投标文件截止时间后到招标文件规定投标有效期终止前)不得撤销撤回(投标保证金信用承诺函参照附件A)。</w:t>
      </w:r>
    </w:p>
    <w:p w14:paraId="3CECBE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709759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25E6D5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highlight w:val="none"/>
          <w:shd w:val="clear" w:fill="FFFFFF"/>
          <w:lang w:val="en-US" w:eastAsia="zh-CN"/>
        </w:rPr>
      </w:pPr>
      <w:r>
        <w:rPr>
          <w:rFonts w:hint="eastAsia" w:cs="宋体"/>
          <w:b w:val="0"/>
          <w:bCs w:val="0"/>
          <w:i w:val="0"/>
          <w:iCs w:val="0"/>
          <w:caps w:val="0"/>
          <w:color w:val="auto"/>
          <w:spacing w:val="0"/>
          <w:sz w:val="24"/>
          <w:szCs w:val="24"/>
          <w:highlight w:val="none"/>
          <w:shd w:val="clear" w:fill="FFFFFF"/>
          <w:lang w:val="en-US" w:eastAsia="zh-CN"/>
        </w:rPr>
        <w:t>采用信用承诺替代投标保证金的，不免除投标人违法、违规、违约责任的义务。</w:t>
      </w:r>
    </w:p>
    <w:p w14:paraId="2A5DF4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cs="宋体"/>
          <w:b/>
          <w:bCs/>
          <w:i w:val="0"/>
          <w:iCs w:val="0"/>
          <w:caps w:val="0"/>
          <w:color w:val="auto"/>
          <w:spacing w:val="0"/>
          <w:sz w:val="24"/>
          <w:szCs w:val="24"/>
          <w:highlight w:val="none"/>
          <w:shd w:val="clear" w:fill="FFFFFF"/>
          <w:lang w:val="en-US" w:eastAsia="zh-CN"/>
        </w:rPr>
        <w:t>5.4</w:t>
      </w:r>
      <w:r>
        <w:rPr>
          <w:rFonts w:hint="eastAsia" w:ascii="宋体" w:hAnsi="宋体" w:eastAsia="宋体" w:cs="宋体"/>
          <w:b/>
          <w:bCs/>
          <w:i w:val="0"/>
          <w:iCs w:val="0"/>
          <w:caps w:val="0"/>
          <w:color w:val="auto"/>
          <w:spacing w:val="0"/>
          <w:sz w:val="24"/>
          <w:szCs w:val="24"/>
          <w:highlight w:val="none"/>
          <w:shd w:val="clear" w:fill="FFFFFF"/>
        </w:rPr>
        <w:t>未按上述要求交纳投标保证金的，经评标委员会认定后，其投标文件为无效投标文件。</w:t>
      </w:r>
    </w:p>
    <w:p w14:paraId="7D16D8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shd w:val="clear" w:fill="FFFFFF"/>
        </w:rPr>
        <w:t>特别提醒：以个人、企业的办事处、分公司、子公司名义或从他人账户、投标人企业的其他账户缴纳的投标保证金无效。</w:t>
      </w:r>
    </w:p>
    <w:p w14:paraId="4E2D0C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投标保证金的退还</w:t>
      </w:r>
    </w:p>
    <w:p w14:paraId="295B1B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.1有投诉(异议)的项目，所有投标人投标保证金一律暂不退还。</w:t>
      </w:r>
    </w:p>
    <w:p w14:paraId="0EB2A5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因恶意投诉（异议）的、利用保密信息投诉的及投诉（异议）不实的投诉行为被通报的，自通报之日起6个月内，投诉（异议）人所有投标项目的投标保证金在招标项目签订合同后予以退还。</w:t>
      </w:r>
    </w:p>
    <w:p w14:paraId="4ABE8C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auto"/>
          <w:spacing w:val="0"/>
          <w:sz w:val="24"/>
          <w:szCs w:val="24"/>
          <w:highlight w:val="none"/>
          <w:shd w:val="clear" w:fill="FFFFFF"/>
          <w:lang w:val="en-US" w:eastAsia="zh-CN"/>
        </w:rPr>
        <w:t>部门</w:t>
      </w:r>
      <w:r>
        <w:rPr>
          <w:rFonts w:hint="eastAsia" w:ascii="宋体" w:hAnsi="宋体" w:eastAsia="宋体" w:cs="宋体"/>
          <w:i w:val="0"/>
          <w:iCs w:val="0"/>
          <w:caps w:val="0"/>
          <w:color w:val="auto"/>
          <w:spacing w:val="0"/>
          <w:sz w:val="24"/>
          <w:szCs w:val="24"/>
          <w:highlight w:val="none"/>
          <w:shd w:val="clear" w:fill="FFFFFF"/>
        </w:rPr>
        <w:t>存档后，办理退款手续。</w:t>
      </w:r>
    </w:p>
    <w:p w14:paraId="1CA123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5.</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.2保证金退还时间：</w:t>
      </w:r>
    </w:p>
    <w:p w14:paraId="57646B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5.</w:t>
      </w:r>
      <w:r>
        <w:rPr>
          <w:rFonts w:hint="eastAsia"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.3有下列情形之一的，投标保证金将不予退还：</w:t>
      </w:r>
    </w:p>
    <w:p w14:paraId="47EFD7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①投标人在规定的投标有效期内撤销或修改其投标文件的；</w:t>
      </w:r>
    </w:p>
    <w:p w14:paraId="27A61B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②中标人无正当理由拒绝签订合同；</w:t>
      </w:r>
    </w:p>
    <w:p w14:paraId="2018B3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③中标人弄虚作假骗取中标，其他投标虚假、恶意投诉或反映，干扰招投标活动的；</w:t>
      </w:r>
    </w:p>
    <w:p w14:paraId="097A27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④中标项目经理被反映或投诉有在建工程，投标人及项目经理业绩为虚假业绩，并经查属实的。</w:t>
      </w:r>
    </w:p>
    <w:p w14:paraId="7B6051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5D199C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六、本项目评标、定标办法采用“合理低价法”，具体内容详见招标文件。</w:t>
      </w:r>
    </w:p>
    <w:p w14:paraId="6C0085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七、本项目严禁挂靠、转包，一经核实挂靠、转包的，将被取消投标、中标资格，并按相关规定进行处罚，直至建议有关部门吊销资质证书。</w:t>
      </w:r>
    </w:p>
    <w:p w14:paraId="1FF10A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cs="宋体"/>
          <w:i w:val="0"/>
          <w:iCs w:val="0"/>
          <w:caps w:val="0"/>
          <w:color w:val="auto"/>
          <w:spacing w:val="0"/>
          <w:sz w:val="24"/>
          <w:szCs w:val="24"/>
          <w:highlight w:val="none"/>
          <w:shd w:val="clear" w:fill="FFFFFF"/>
          <w:lang w:val="en-US" w:eastAsia="zh-CN"/>
        </w:rPr>
        <w:t>八</w:t>
      </w:r>
      <w:r>
        <w:rPr>
          <w:rFonts w:hint="eastAsia" w:ascii="宋体" w:hAnsi="宋体" w:eastAsia="宋体" w:cs="宋体"/>
          <w:i w:val="0"/>
          <w:iCs w:val="0"/>
          <w:caps w:val="0"/>
          <w:color w:val="auto"/>
          <w:spacing w:val="0"/>
          <w:sz w:val="24"/>
          <w:szCs w:val="24"/>
          <w:highlight w:val="none"/>
          <w:shd w:val="clear" w:fill="FFFFFF"/>
        </w:rPr>
        <w:t>、联系方式</w:t>
      </w:r>
    </w:p>
    <w:p w14:paraId="42FFC2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招标人：</w:t>
      </w:r>
      <w:r>
        <w:rPr>
          <w:rFonts w:hint="eastAsia" w:cs="宋体"/>
          <w:i w:val="0"/>
          <w:iCs w:val="0"/>
          <w:caps w:val="0"/>
          <w:color w:val="auto"/>
          <w:spacing w:val="0"/>
          <w:sz w:val="24"/>
          <w:szCs w:val="24"/>
          <w:highlight w:val="none"/>
          <w:shd w:val="clear" w:fill="FFFFFF"/>
          <w:lang w:eastAsia="zh-CN"/>
        </w:rPr>
        <w:t>盐城市大数据集团有限公司</w:t>
      </w:r>
      <w:r>
        <w:rPr>
          <w:rFonts w:hint="eastAsia" w:ascii="宋体" w:hAnsi="宋体" w:eastAsia="宋体" w:cs="宋体"/>
          <w:i w:val="0"/>
          <w:iCs w:val="0"/>
          <w:caps w:val="0"/>
          <w:color w:val="auto"/>
          <w:spacing w:val="0"/>
          <w:sz w:val="24"/>
          <w:szCs w:val="24"/>
          <w:highlight w:val="none"/>
          <w:shd w:val="clear" w:fill="FFFFFF"/>
        </w:rPr>
        <w:t> </w:t>
      </w:r>
    </w:p>
    <w:p w14:paraId="5B35EB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cs="宋体"/>
          <w:i w:val="0"/>
          <w:iCs w:val="0"/>
          <w:caps w:val="0"/>
          <w:color w:val="auto"/>
          <w:spacing w:val="0"/>
          <w:sz w:val="24"/>
          <w:szCs w:val="24"/>
          <w:highlight w:val="none"/>
          <w:shd w:val="clear" w:fill="FFFFFF"/>
          <w:lang w:val="en-US" w:eastAsia="zh-CN"/>
        </w:rPr>
        <w:t>周主任</w:t>
      </w:r>
    </w:p>
    <w:p w14:paraId="388C9D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联系电话：</w:t>
      </w:r>
      <w:r>
        <w:rPr>
          <w:rFonts w:hint="eastAsia" w:cs="宋体"/>
          <w:i w:val="0"/>
          <w:iCs w:val="0"/>
          <w:caps w:val="0"/>
          <w:color w:val="auto"/>
          <w:spacing w:val="0"/>
          <w:sz w:val="24"/>
          <w:szCs w:val="24"/>
          <w:highlight w:val="none"/>
          <w:shd w:val="clear" w:fill="FFFFFF"/>
          <w:lang w:val="en-US" w:eastAsia="zh-CN"/>
        </w:rPr>
        <w:t>15895185003</w:t>
      </w:r>
    </w:p>
    <w:p w14:paraId="16C28A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招标代理机构：</w:t>
      </w:r>
      <w:r>
        <w:rPr>
          <w:rFonts w:hint="eastAsia" w:ascii="宋体" w:hAnsi="宋体" w:eastAsia="宋体" w:cs="宋体"/>
          <w:i w:val="0"/>
          <w:iCs w:val="0"/>
          <w:caps w:val="0"/>
          <w:color w:val="auto"/>
          <w:spacing w:val="0"/>
          <w:sz w:val="24"/>
          <w:szCs w:val="24"/>
          <w:highlight w:val="none"/>
          <w:shd w:val="clear" w:fill="FFFFFF"/>
          <w:lang w:val="en-US" w:eastAsia="zh-CN"/>
        </w:rPr>
        <w:t>江苏建博工程管理咨询有限公司</w:t>
      </w:r>
    </w:p>
    <w:p w14:paraId="23BAF8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ascii="宋体" w:hAnsi="宋体" w:eastAsia="宋体" w:cs="宋体"/>
          <w:i w:val="0"/>
          <w:iCs w:val="0"/>
          <w:caps w:val="0"/>
          <w:color w:val="auto"/>
          <w:spacing w:val="0"/>
          <w:sz w:val="24"/>
          <w:szCs w:val="24"/>
          <w:highlight w:val="none"/>
          <w:shd w:val="clear" w:fill="FFFFFF"/>
          <w:lang w:val="en-US" w:eastAsia="zh-CN"/>
        </w:rPr>
        <w:t>孙女士</w:t>
      </w:r>
    </w:p>
    <w:p w14:paraId="61FD29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联系电话：</w:t>
      </w:r>
      <w:r>
        <w:rPr>
          <w:rFonts w:hint="eastAsia" w:ascii="宋体" w:hAnsi="宋体" w:eastAsia="宋体" w:cs="宋体"/>
          <w:i w:val="0"/>
          <w:iCs w:val="0"/>
          <w:caps w:val="0"/>
          <w:color w:val="auto"/>
          <w:spacing w:val="0"/>
          <w:sz w:val="24"/>
          <w:szCs w:val="24"/>
          <w:highlight w:val="none"/>
          <w:shd w:val="clear" w:fill="FFFFFF"/>
          <w:lang w:val="en-US" w:eastAsia="zh-CN"/>
        </w:rPr>
        <w:t>15605108891</w:t>
      </w:r>
    </w:p>
    <w:p w14:paraId="1745E9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监督电话：18351277636（陈先生）</w:t>
      </w:r>
    </w:p>
    <w:p w14:paraId="54026A3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0EA50574"/>
    <w:rsid w:val="15A232B1"/>
    <w:rsid w:val="16B32F4C"/>
    <w:rsid w:val="33FB733E"/>
    <w:rsid w:val="3FE221A6"/>
    <w:rsid w:val="42C46EA7"/>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left="1268" w:leftChars="604" w:firstLine="464" w:firstLineChars="184"/>
    </w:pPr>
    <w:rPr>
      <w:rFonts w:ascii="Arial" w:hAnsi="Arial" w:cs="Arial"/>
      <w:spacing w:val="6"/>
      <w:sz w:val="24"/>
    </w:r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3527</Words>
  <Characters>3689</Characters>
  <Lines>0</Lines>
  <Paragraphs>0</Paragraphs>
  <TotalTime>0</TotalTime>
  <ScaleCrop>false</ScaleCrop>
  <LinksUpToDate>false</LinksUpToDate>
  <CharactersWithSpaces>3704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2025-04-30T09:05:37Z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